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D2" w:rsidRPr="0053656C" w:rsidRDefault="00D769D2" w:rsidP="000105AE">
      <w:pPr>
        <w:spacing w:after="0" w:line="360" w:lineRule="auto"/>
        <w:jc w:val="center"/>
        <w:rPr>
          <w:rFonts w:ascii="Arial" w:hAnsi="Arial" w:cs="Arial"/>
          <w:b/>
        </w:rPr>
      </w:pPr>
      <w:bookmarkStart w:id="0" w:name="_GoBack"/>
      <w:bookmarkEnd w:id="0"/>
    </w:p>
    <w:p w:rsidR="003F3462" w:rsidRPr="0053656C" w:rsidRDefault="003F3462" w:rsidP="003F3462">
      <w:pPr>
        <w:pStyle w:val="Titolo1"/>
        <w:jc w:val="both"/>
        <w:rPr>
          <w:rFonts w:asciiTheme="minorHAnsi" w:hAnsiTheme="minorHAnsi" w:cs="Arial"/>
          <w:color w:val="auto"/>
          <w:szCs w:val="22"/>
        </w:rPr>
      </w:pPr>
      <w:r w:rsidRPr="0053656C">
        <w:rPr>
          <w:rFonts w:asciiTheme="minorHAnsi" w:hAnsiTheme="minorHAnsi" w:cs="Arial"/>
          <w:color w:val="auto"/>
          <w:szCs w:val="22"/>
        </w:rPr>
        <w:t>Allegato 2 descrittivo della formazione, dell’aggiornamento e dell'integrazione del</w:t>
      </w:r>
      <w:r w:rsidR="00234092" w:rsidRPr="0053656C">
        <w:rPr>
          <w:rFonts w:asciiTheme="minorHAnsi" w:hAnsiTheme="minorHAnsi" w:cs="Arial"/>
          <w:color w:val="auto"/>
          <w:szCs w:val="22"/>
        </w:rPr>
        <w:t xml:space="preserve">l’extra </w:t>
      </w:r>
      <w:r w:rsidRPr="0053656C">
        <w:rPr>
          <w:rFonts w:asciiTheme="minorHAnsi" w:hAnsiTheme="minorHAnsi" w:cs="Arial"/>
          <w:color w:val="auto"/>
          <w:szCs w:val="22"/>
        </w:rPr>
        <w:t>canone annuo nei termini di cui all’art. 8.6</w:t>
      </w:r>
    </w:p>
    <w:p w:rsidR="006C6455" w:rsidRPr="0053656C" w:rsidRDefault="006C6455" w:rsidP="006C6455">
      <w:pPr>
        <w:rPr>
          <w:rFonts w:asciiTheme="minorHAnsi" w:hAnsiTheme="minorHAnsi" w:cs="Arial"/>
        </w:rPr>
      </w:pPr>
    </w:p>
    <w:p w:rsidR="008C1FAE" w:rsidRPr="0053656C" w:rsidRDefault="008C1FAE" w:rsidP="001F4CAB">
      <w:pPr>
        <w:spacing w:line="240" w:lineRule="auto"/>
        <w:jc w:val="both"/>
        <w:rPr>
          <w:rFonts w:asciiTheme="minorHAnsi" w:hAnsiTheme="minorHAnsi" w:cs="Arial"/>
        </w:rPr>
      </w:pPr>
      <w:r w:rsidRPr="0053656C">
        <w:rPr>
          <w:rFonts w:asciiTheme="minorHAnsi" w:hAnsiTheme="minorHAnsi" w:cs="Arial"/>
        </w:rPr>
        <w:t xml:space="preserve">Le attività </w:t>
      </w:r>
      <w:r w:rsidR="009A0E51" w:rsidRPr="0053656C">
        <w:rPr>
          <w:rFonts w:asciiTheme="minorHAnsi" w:hAnsiTheme="minorHAnsi" w:cs="Arial"/>
        </w:rPr>
        <w:t xml:space="preserve">che il Concessionario si impegna ad eseguire ma </w:t>
      </w:r>
      <w:r w:rsidRPr="0053656C">
        <w:rPr>
          <w:rFonts w:asciiTheme="minorHAnsi" w:hAnsiTheme="minorHAnsi" w:cs="Arial"/>
        </w:rPr>
        <w:t xml:space="preserve"> a fronte di un </w:t>
      </w:r>
      <w:r w:rsidR="009A0E51" w:rsidRPr="0053656C">
        <w:rPr>
          <w:rFonts w:asciiTheme="minorHAnsi" w:hAnsiTheme="minorHAnsi" w:cs="Arial"/>
        </w:rPr>
        <w:t xml:space="preserve">corrispettivo ulteriore </w:t>
      </w:r>
      <w:r w:rsidRPr="0053656C">
        <w:rPr>
          <w:rFonts w:asciiTheme="minorHAnsi" w:hAnsiTheme="minorHAnsi" w:cs="Arial"/>
        </w:rPr>
        <w:t xml:space="preserve">extra canone sono quelle indicate all’articolo </w:t>
      </w:r>
      <w:r w:rsidR="00E06BB4">
        <w:rPr>
          <w:rFonts w:asciiTheme="minorHAnsi" w:hAnsiTheme="minorHAnsi" w:cs="Arial"/>
        </w:rPr>
        <w:t>22</w:t>
      </w:r>
      <w:r w:rsidRPr="0053656C">
        <w:rPr>
          <w:rFonts w:asciiTheme="minorHAnsi" w:hAnsiTheme="minorHAnsi" w:cs="Arial"/>
        </w:rPr>
        <w:t xml:space="preserve"> “Attività Extra Canone” del documento “</w:t>
      </w:r>
      <w:r w:rsidR="00E06BB4" w:rsidRPr="00F23882">
        <w:rPr>
          <w:rFonts w:asciiTheme="minorHAnsi" w:hAnsiTheme="minorHAnsi" w:cs="Arial"/>
          <w:smallCaps/>
        </w:rPr>
        <w:t>capitolato speciale appalto</w:t>
      </w:r>
      <w:r w:rsidRPr="00F23882">
        <w:rPr>
          <w:rFonts w:asciiTheme="minorHAnsi" w:hAnsiTheme="minorHAnsi" w:cs="Arial"/>
        </w:rPr>
        <w:t xml:space="preserve">” </w:t>
      </w:r>
      <w:r w:rsidR="006C4FF4" w:rsidRPr="00F23882">
        <w:rPr>
          <w:rFonts w:asciiTheme="minorHAnsi" w:hAnsiTheme="minorHAnsi" w:cs="Arial"/>
        </w:rPr>
        <w:t xml:space="preserve">oltre a quelle indicate all’articolo 10 “Attività Extra Canone” del documento “PROGETTO PRELIMINARE DEI SERVIZI DI SMARTCITY”, </w:t>
      </w:r>
      <w:r w:rsidRPr="00F23882">
        <w:rPr>
          <w:rFonts w:asciiTheme="minorHAnsi" w:hAnsiTheme="minorHAnsi" w:cs="Arial"/>
        </w:rPr>
        <w:t xml:space="preserve"> di seguito </w:t>
      </w:r>
      <w:r w:rsidR="006C4FF4" w:rsidRPr="00F23882">
        <w:rPr>
          <w:rFonts w:asciiTheme="minorHAnsi" w:hAnsiTheme="minorHAnsi" w:cs="Arial"/>
        </w:rPr>
        <w:t xml:space="preserve">meglio </w:t>
      </w:r>
      <w:r w:rsidRPr="00F23882">
        <w:rPr>
          <w:rFonts w:asciiTheme="minorHAnsi" w:hAnsiTheme="minorHAnsi" w:cs="Arial"/>
        </w:rPr>
        <w:t>elencat</w:t>
      </w:r>
      <w:r w:rsidR="00FF2CC7" w:rsidRPr="00F23882">
        <w:rPr>
          <w:rFonts w:asciiTheme="minorHAnsi" w:hAnsiTheme="minorHAnsi" w:cs="Arial"/>
        </w:rPr>
        <w:t>e</w:t>
      </w:r>
      <w:r w:rsidRPr="00F23882">
        <w:rPr>
          <w:rFonts w:asciiTheme="minorHAnsi" w:hAnsiTheme="minorHAnsi" w:cs="Arial"/>
        </w:rPr>
        <w:t>:</w:t>
      </w:r>
    </w:p>
    <w:p w:rsidR="008C1FAE" w:rsidRPr="0053656C" w:rsidRDefault="008C1FAE" w:rsidP="006C6455">
      <w:pPr>
        <w:pStyle w:val="Paragrafoelenco"/>
        <w:numPr>
          <w:ilvl w:val="0"/>
          <w:numId w:val="39"/>
        </w:numPr>
        <w:spacing w:line="240" w:lineRule="auto"/>
        <w:jc w:val="both"/>
        <w:rPr>
          <w:rFonts w:asciiTheme="minorHAnsi" w:hAnsiTheme="minorHAnsi" w:cs="Arial"/>
        </w:rPr>
      </w:pPr>
      <w:r w:rsidRPr="0053656C">
        <w:rPr>
          <w:rFonts w:asciiTheme="minorHAnsi" w:hAnsiTheme="minorHAnsi" w:cs="Arial"/>
        </w:rPr>
        <w:t>Manutenzione straordinaria;</w:t>
      </w:r>
    </w:p>
    <w:p w:rsidR="008C1FAE" w:rsidRPr="0053656C" w:rsidRDefault="008C1FAE" w:rsidP="006C6455">
      <w:pPr>
        <w:pStyle w:val="Paragrafoelenco"/>
        <w:numPr>
          <w:ilvl w:val="0"/>
          <w:numId w:val="39"/>
        </w:numPr>
        <w:spacing w:line="240" w:lineRule="auto"/>
        <w:jc w:val="both"/>
        <w:rPr>
          <w:rFonts w:asciiTheme="minorHAnsi" w:hAnsiTheme="minorHAnsi" w:cs="Arial"/>
        </w:rPr>
      </w:pPr>
      <w:r w:rsidRPr="0053656C">
        <w:rPr>
          <w:rFonts w:asciiTheme="minorHAnsi" w:hAnsiTheme="minorHAnsi" w:cs="Arial"/>
        </w:rPr>
        <w:t>Progettazione impianti;</w:t>
      </w:r>
    </w:p>
    <w:p w:rsidR="008C1FAE" w:rsidRPr="0053656C" w:rsidRDefault="008C1FAE" w:rsidP="006C6455">
      <w:pPr>
        <w:pStyle w:val="Paragrafoelenco"/>
        <w:numPr>
          <w:ilvl w:val="0"/>
          <w:numId w:val="39"/>
        </w:numPr>
        <w:spacing w:line="240" w:lineRule="auto"/>
        <w:jc w:val="both"/>
        <w:rPr>
          <w:rFonts w:asciiTheme="minorHAnsi" w:hAnsiTheme="minorHAnsi" w:cs="Arial"/>
        </w:rPr>
      </w:pPr>
      <w:r w:rsidRPr="0053656C">
        <w:rPr>
          <w:rFonts w:asciiTheme="minorHAnsi" w:hAnsiTheme="minorHAnsi" w:cs="Arial"/>
        </w:rPr>
        <w:t>Rifacimento e potenziamento impianti</w:t>
      </w:r>
      <w:r w:rsidR="00B41633" w:rsidRPr="0053656C">
        <w:rPr>
          <w:rFonts w:asciiTheme="minorHAnsi" w:hAnsiTheme="minorHAnsi" w:cs="Arial"/>
        </w:rPr>
        <w:t xml:space="preserve"> giustificato da eventi non prevedibili riconducibili a nuovi atti normativi e regolamenti</w:t>
      </w:r>
      <w:r w:rsidRPr="0053656C">
        <w:rPr>
          <w:rFonts w:asciiTheme="minorHAnsi" w:hAnsiTheme="minorHAnsi" w:cs="Arial"/>
        </w:rPr>
        <w:t>;</w:t>
      </w:r>
    </w:p>
    <w:p w:rsidR="008C1FAE" w:rsidRPr="0053656C" w:rsidRDefault="008C1FAE" w:rsidP="006C6455">
      <w:pPr>
        <w:pStyle w:val="Paragrafoelenco"/>
        <w:numPr>
          <w:ilvl w:val="0"/>
          <w:numId w:val="39"/>
        </w:numPr>
        <w:spacing w:line="240" w:lineRule="auto"/>
        <w:jc w:val="both"/>
        <w:rPr>
          <w:rFonts w:asciiTheme="minorHAnsi" w:hAnsiTheme="minorHAnsi" w:cs="Arial"/>
        </w:rPr>
      </w:pPr>
      <w:r w:rsidRPr="0053656C">
        <w:rPr>
          <w:rFonts w:asciiTheme="minorHAnsi" w:hAnsiTheme="minorHAnsi" w:cs="Arial"/>
        </w:rPr>
        <w:t>Realizzazione di nuovi impianti;</w:t>
      </w:r>
    </w:p>
    <w:p w:rsidR="008C1FAE" w:rsidRPr="0053656C" w:rsidRDefault="008C1FAE" w:rsidP="006C6455">
      <w:pPr>
        <w:pStyle w:val="Paragrafoelenco"/>
        <w:numPr>
          <w:ilvl w:val="0"/>
          <w:numId w:val="39"/>
        </w:numPr>
        <w:spacing w:line="240" w:lineRule="auto"/>
        <w:jc w:val="both"/>
        <w:rPr>
          <w:rFonts w:asciiTheme="minorHAnsi" w:hAnsiTheme="minorHAnsi" w:cs="Arial"/>
        </w:rPr>
      </w:pPr>
      <w:r w:rsidRPr="0053656C">
        <w:rPr>
          <w:rFonts w:asciiTheme="minorHAnsi" w:hAnsiTheme="minorHAnsi" w:cs="Arial"/>
        </w:rPr>
        <w:t>Interventi di evoluzione tecnologica</w:t>
      </w:r>
      <w:r w:rsidR="00B41633" w:rsidRPr="0053656C">
        <w:rPr>
          <w:rFonts w:asciiTheme="minorHAnsi" w:hAnsiTheme="minorHAnsi" w:cs="Arial"/>
        </w:rPr>
        <w:t xml:space="preserve"> giustificato da eventi non prevedibili riconducibili a nuovi atti normativi e regolamenti</w:t>
      </w:r>
      <w:r w:rsidRPr="0053656C">
        <w:rPr>
          <w:rFonts w:asciiTheme="minorHAnsi" w:hAnsiTheme="minorHAnsi" w:cs="Arial"/>
        </w:rPr>
        <w:t>.</w:t>
      </w:r>
    </w:p>
    <w:p w:rsidR="008C1FAE" w:rsidRPr="0053656C" w:rsidRDefault="00FF2CC7" w:rsidP="006C6455">
      <w:pPr>
        <w:spacing w:line="240" w:lineRule="auto"/>
        <w:jc w:val="both"/>
        <w:rPr>
          <w:rFonts w:asciiTheme="minorHAnsi" w:hAnsiTheme="minorHAnsi" w:cs="Arial"/>
        </w:rPr>
      </w:pPr>
      <w:r w:rsidRPr="0053656C">
        <w:rPr>
          <w:rFonts w:asciiTheme="minorHAnsi" w:hAnsiTheme="minorHAnsi" w:cs="Arial"/>
        </w:rPr>
        <w:t xml:space="preserve">Dette </w:t>
      </w:r>
      <w:r w:rsidR="008C1FAE" w:rsidRPr="0053656C">
        <w:rPr>
          <w:rFonts w:asciiTheme="minorHAnsi" w:hAnsiTheme="minorHAnsi" w:cs="Arial"/>
        </w:rPr>
        <w:t>attività verranno remunerate a consuntivo.</w:t>
      </w:r>
    </w:p>
    <w:p w:rsidR="008C1FAE" w:rsidRPr="0053656C" w:rsidRDefault="008C1FAE" w:rsidP="006C6455">
      <w:pPr>
        <w:spacing w:line="240" w:lineRule="auto"/>
        <w:jc w:val="both"/>
        <w:rPr>
          <w:rFonts w:asciiTheme="minorHAnsi" w:hAnsiTheme="minorHAnsi" w:cs="Arial"/>
        </w:rPr>
      </w:pPr>
      <w:r w:rsidRPr="0053656C">
        <w:rPr>
          <w:rFonts w:asciiTheme="minorHAnsi" w:hAnsiTheme="minorHAnsi" w:cs="Arial"/>
        </w:rPr>
        <w:t>I prezzi, da prendersi in considerazione per la redazione di preventivi e consuntivi ai fini di cui sopra, saranno tratti dai listini “</w:t>
      </w:r>
      <w:r w:rsidRPr="0053656C">
        <w:rPr>
          <w:rFonts w:asciiTheme="minorHAnsi" w:hAnsiTheme="minorHAnsi" w:cs="Arial"/>
          <w:smallCaps/>
        </w:rPr>
        <w:t>prezzi informativi dell’Edilizia edito dalla tipografia del Genio Civile (</w:t>
      </w:r>
      <w:r w:rsidRPr="0053656C">
        <w:rPr>
          <w:rFonts w:asciiTheme="minorHAnsi" w:hAnsiTheme="minorHAnsi" w:cs="Arial"/>
          <w:b/>
          <w:smallCaps/>
        </w:rPr>
        <w:t>DEI</w:t>
      </w:r>
      <w:r w:rsidRPr="0053656C">
        <w:rPr>
          <w:rFonts w:asciiTheme="minorHAnsi" w:hAnsiTheme="minorHAnsi" w:cs="Arial"/>
          <w:smallCaps/>
        </w:rPr>
        <w:t xml:space="preserve">) – prezzario di impianti elettrici </w:t>
      </w:r>
      <w:r w:rsidRPr="0053656C">
        <w:rPr>
          <w:rFonts w:asciiTheme="minorHAnsi" w:hAnsiTheme="minorHAnsi" w:cs="Arial"/>
          <w:i/>
          <w:smallCaps/>
        </w:rPr>
        <w:t xml:space="preserve">pro tempore </w:t>
      </w:r>
      <w:r w:rsidRPr="0053656C">
        <w:rPr>
          <w:rFonts w:asciiTheme="minorHAnsi" w:hAnsiTheme="minorHAnsi" w:cs="Arial"/>
          <w:smallCaps/>
        </w:rPr>
        <w:t xml:space="preserve">vigente </w:t>
      </w:r>
      <w:r w:rsidRPr="0053656C">
        <w:rPr>
          <w:rFonts w:asciiTheme="minorHAnsi" w:hAnsiTheme="minorHAnsi" w:cs="Arial"/>
        </w:rPr>
        <w:t>”.</w:t>
      </w:r>
    </w:p>
    <w:p w:rsidR="008C1FAE" w:rsidRPr="0053656C" w:rsidRDefault="008C1FAE" w:rsidP="006C6455">
      <w:pPr>
        <w:spacing w:line="240" w:lineRule="auto"/>
        <w:jc w:val="both"/>
        <w:rPr>
          <w:rFonts w:asciiTheme="minorHAnsi" w:hAnsiTheme="minorHAnsi" w:cs="Arial"/>
        </w:rPr>
      </w:pPr>
      <w:r w:rsidRPr="0053656C">
        <w:rPr>
          <w:rFonts w:asciiTheme="minorHAnsi" w:hAnsiTheme="minorHAnsi" w:cs="Arial"/>
        </w:rPr>
        <w:t xml:space="preserve">Qualora dovessero essere preventivate attività/interventi implicanti prezzi non contemplati nel citato listino, il Concessionario proporrà </w:t>
      </w:r>
      <w:r w:rsidR="00965D9C" w:rsidRPr="0053656C">
        <w:rPr>
          <w:rFonts w:asciiTheme="minorHAnsi" w:hAnsiTheme="minorHAnsi" w:cs="Arial"/>
        </w:rPr>
        <w:t>nuovi prezzi corredati delle specifiche schede indicanti il dettaglio delle voci di materiali, noli e manodopera che dovranno essere approvati dal Concedente.</w:t>
      </w:r>
    </w:p>
    <w:p w:rsidR="00965D9C" w:rsidRPr="0053656C" w:rsidRDefault="00965D9C" w:rsidP="00965D9C">
      <w:pPr>
        <w:pStyle w:val="parar1"/>
        <w:jc w:val="both"/>
        <w:rPr>
          <w:rFonts w:asciiTheme="minorHAnsi" w:eastAsia="Calibri" w:hAnsiTheme="minorHAnsi"/>
          <w:color w:val="auto"/>
          <w:sz w:val="22"/>
          <w:szCs w:val="22"/>
          <w:lang w:eastAsia="en-US"/>
        </w:rPr>
      </w:pPr>
      <w:r w:rsidRPr="0053656C">
        <w:rPr>
          <w:rFonts w:asciiTheme="minorHAnsi" w:eastAsia="Calibri" w:hAnsiTheme="minorHAnsi"/>
          <w:color w:val="auto"/>
          <w:sz w:val="22"/>
          <w:szCs w:val="22"/>
          <w:lang w:eastAsia="en-US"/>
        </w:rPr>
        <w:t>In particolare, secondo i principi normativi vigenti in materia, per eventuali voci mancanti</w:t>
      </w:r>
      <w:r w:rsidR="009A0E51" w:rsidRPr="0053656C">
        <w:rPr>
          <w:rFonts w:asciiTheme="minorHAnsi" w:eastAsia="Calibri" w:hAnsiTheme="minorHAnsi"/>
          <w:color w:val="auto"/>
          <w:sz w:val="22"/>
          <w:szCs w:val="22"/>
          <w:lang w:eastAsia="en-US"/>
        </w:rPr>
        <w:t>,</w:t>
      </w:r>
      <w:r w:rsidRPr="0053656C">
        <w:rPr>
          <w:rFonts w:asciiTheme="minorHAnsi" w:eastAsia="Calibri" w:hAnsiTheme="minorHAnsi"/>
          <w:color w:val="auto"/>
          <w:sz w:val="22"/>
          <w:szCs w:val="22"/>
          <w:lang w:eastAsia="en-US"/>
        </w:rPr>
        <w:t xml:space="preserve"> il relativo prezzo verrà determinato:</w:t>
      </w:r>
    </w:p>
    <w:p w:rsidR="00965D9C" w:rsidRPr="0053656C" w:rsidRDefault="00965D9C" w:rsidP="00965D9C">
      <w:pPr>
        <w:pStyle w:val="parar1"/>
        <w:rPr>
          <w:rFonts w:asciiTheme="minorHAnsi" w:eastAsia="Calibri" w:hAnsiTheme="minorHAnsi"/>
          <w:color w:val="auto"/>
          <w:sz w:val="22"/>
          <w:szCs w:val="22"/>
          <w:lang w:eastAsia="en-US"/>
        </w:rPr>
      </w:pPr>
    </w:p>
    <w:p w:rsidR="00965D9C" w:rsidRPr="0053656C" w:rsidRDefault="00965D9C" w:rsidP="00965D9C">
      <w:pPr>
        <w:pStyle w:val="parar2"/>
        <w:numPr>
          <w:ilvl w:val="0"/>
          <w:numId w:val="37"/>
        </w:numPr>
        <w:jc w:val="both"/>
        <w:rPr>
          <w:rFonts w:asciiTheme="minorHAnsi" w:eastAsia="Calibri" w:hAnsiTheme="minorHAnsi"/>
          <w:color w:val="auto"/>
          <w:sz w:val="22"/>
          <w:szCs w:val="22"/>
          <w:lang w:eastAsia="en-US"/>
        </w:rPr>
      </w:pPr>
      <w:r w:rsidRPr="0053656C">
        <w:rPr>
          <w:rFonts w:asciiTheme="minorHAnsi" w:eastAsia="Calibri" w:hAnsiTheme="minorHAnsi"/>
          <w:color w:val="auto"/>
          <w:sz w:val="22"/>
          <w:szCs w:val="22"/>
          <w:lang w:eastAsia="en-US"/>
        </w:rPr>
        <w:t>applicando alle quantità  di materiali, mano d'opera, noli e trasporti, necessari per la realizzazione delle quantità unitarie di ogni voce, i rispettivi prezzi elementari dedotti da listini ufficiali della camera di commercio vigenti nel territorio di riferimento ovvero, in difetto, dai prezzi correnti di mercato;</w:t>
      </w:r>
    </w:p>
    <w:p w:rsidR="00965D9C" w:rsidRPr="0053656C" w:rsidRDefault="00965D9C" w:rsidP="00965D9C">
      <w:pPr>
        <w:pStyle w:val="parar2"/>
        <w:ind w:left="590"/>
        <w:jc w:val="both"/>
        <w:rPr>
          <w:rFonts w:asciiTheme="minorHAnsi" w:eastAsia="Calibri" w:hAnsiTheme="minorHAnsi"/>
          <w:color w:val="auto"/>
          <w:sz w:val="22"/>
          <w:szCs w:val="22"/>
          <w:lang w:eastAsia="en-US"/>
        </w:rPr>
      </w:pPr>
    </w:p>
    <w:p w:rsidR="00965D9C" w:rsidRPr="0053656C" w:rsidRDefault="00965D9C" w:rsidP="00965D9C">
      <w:pPr>
        <w:pStyle w:val="parar2"/>
        <w:numPr>
          <w:ilvl w:val="0"/>
          <w:numId w:val="37"/>
        </w:numPr>
        <w:ind w:left="590"/>
        <w:jc w:val="both"/>
        <w:rPr>
          <w:rFonts w:asciiTheme="minorHAnsi" w:eastAsia="Calibri" w:hAnsiTheme="minorHAnsi"/>
          <w:color w:val="auto"/>
          <w:sz w:val="22"/>
          <w:szCs w:val="22"/>
          <w:lang w:eastAsia="en-US"/>
        </w:rPr>
      </w:pPr>
      <w:r w:rsidRPr="0053656C">
        <w:rPr>
          <w:rFonts w:asciiTheme="minorHAnsi" w:eastAsia="Calibri" w:hAnsiTheme="minorHAnsi"/>
          <w:color w:val="auto"/>
          <w:sz w:val="22"/>
          <w:szCs w:val="22"/>
          <w:lang w:eastAsia="en-US"/>
        </w:rPr>
        <w:t>aggiungendo ulteriormente una percentuale del 13% (tredici per cento) dei prezzi di cui sopra e una altra percentuale variabile dallo 0 al 4% a titolo di oneri di sicurezza interni del Concessionario;</w:t>
      </w:r>
    </w:p>
    <w:p w:rsidR="00965D9C" w:rsidRPr="0053656C" w:rsidRDefault="00965D9C" w:rsidP="00965D9C">
      <w:pPr>
        <w:pStyle w:val="Paragrafoelenco"/>
        <w:rPr>
          <w:rFonts w:asciiTheme="minorHAnsi" w:hAnsiTheme="minorHAnsi" w:cs="Arial"/>
        </w:rPr>
      </w:pPr>
    </w:p>
    <w:p w:rsidR="00965D9C" w:rsidRPr="0053656C" w:rsidRDefault="00965D9C" w:rsidP="00965D9C">
      <w:pPr>
        <w:pStyle w:val="parar2"/>
        <w:numPr>
          <w:ilvl w:val="0"/>
          <w:numId w:val="37"/>
        </w:numPr>
        <w:jc w:val="both"/>
        <w:rPr>
          <w:rFonts w:asciiTheme="minorHAnsi" w:eastAsia="Calibri" w:hAnsiTheme="minorHAnsi"/>
          <w:color w:val="auto"/>
          <w:sz w:val="22"/>
          <w:szCs w:val="22"/>
          <w:lang w:eastAsia="en-US"/>
        </w:rPr>
      </w:pPr>
      <w:r w:rsidRPr="0053656C">
        <w:rPr>
          <w:rFonts w:asciiTheme="minorHAnsi" w:eastAsia="Calibri" w:hAnsiTheme="minorHAnsi"/>
          <w:color w:val="auto"/>
          <w:sz w:val="22"/>
          <w:szCs w:val="22"/>
          <w:lang w:eastAsia="en-US"/>
        </w:rPr>
        <w:t>aggiungendo infine una ulteriore percentuale del 10% (dieci per cento) dei prezzi di cui sopra per utile del Concessionario.</w:t>
      </w:r>
    </w:p>
    <w:p w:rsidR="00965D9C" w:rsidRPr="0053656C" w:rsidRDefault="00965D9C" w:rsidP="00965D9C">
      <w:pPr>
        <w:pStyle w:val="parar2"/>
        <w:ind w:left="590"/>
        <w:rPr>
          <w:rFonts w:asciiTheme="minorHAnsi" w:eastAsia="Calibri" w:hAnsiTheme="minorHAnsi"/>
          <w:color w:val="auto"/>
          <w:sz w:val="22"/>
          <w:szCs w:val="22"/>
          <w:lang w:eastAsia="en-US"/>
        </w:rPr>
      </w:pPr>
    </w:p>
    <w:p w:rsidR="00965D9C" w:rsidRPr="0053656C" w:rsidRDefault="00965D9C" w:rsidP="00965D9C">
      <w:pPr>
        <w:pStyle w:val="Paragrafoelenco"/>
        <w:spacing w:line="240" w:lineRule="auto"/>
        <w:ind w:left="-142" w:firstLine="142"/>
        <w:jc w:val="both"/>
        <w:rPr>
          <w:rFonts w:asciiTheme="minorHAnsi" w:hAnsiTheme="minorHAnsi" w:cs="Arial"/>
        </w:rPr>
      </w:pPr>
      <w:r w:rsidRPr="0053656C">
        <w:rPr>
          <w:rFonts w:asciiTheme="minorHAnsi" w:hAnsiTheme="minorHAnsi" w:cs="Arial"/>
        </w:rPr>
        <w:t>Nello specifico, il Concessionario:</w:t>
      </w:r>
    </w:p>
    <w:p w:rsidR="00965D9C" w:rsidRPr="0053656C" w:rsidRDefault="00965D9C" w:rsidP="00965D9C">
      <w:pPr>
        <w:pStyle w:val="Paragrafoelenco"/>
        <w:spacing w:line="240" w:lineRule="auto"/>
        <w:ind w:left="1068"/>
        <w:jc w:val="both"/>
        <w:rPr>
          <w:rFonts w:asciiTheme="minorHAnsi" w:hAnsiTheme="minorHAnsi" w:cs="Arial"/>
        </w:rPr>
      </w:pPr>
    </w:p>
    <w:p w:rsidR="00965D9C" w:rsidRPr="0053656C" w:rsidRDefault="00965D9C" w:rsidP="00965D9C">
      <w:pPr>
        <w:pStyle w:val="Paragrafoelenco"/>
        <w:numPr>
          <w:ilvl w:val="0"/>
          <w:numId w:val="38"/>
        </w:numPr>
        <w:spacing w:line="240" w:lineRule="auto"/>
        <w:ind w:left="1418" w:hanging="284"/>
        <w:jc w:val="both"/>
        <w:rPr>
          <w:rFonts w:asciiTheme="minorHAnsi" w:hAnsiTheme="minorHAnsi" w:cs="Arial"/>
        </w:rPr>
      </w:pPr>
      <w:r w:rsidRPr="0053656C">
        <w:rPr>
          <w:rFonts w:asciiTheme="minorHAnsi" w:hAnsiTheme="minorHAnsi" w:cs="Arial"/>
        </w:rPr>
        <w:t>svolgerà la suddetta analisi con riferimento ai prezzi vigenti alla data di formulazione dell'offerta;</w:t>
      </w:r>
    </w:p>
    <w:p w:rsidR="00965D9C" w:rsidRPr="0053656C" w:rsidRDefault="00965D9C" w:rsidP="00965D9C">
      <w:pPr>
        <w:pStyle w:val="Paragrafoelenco"/>
        <w:spacing w:line="240" w:lineRule="auto"/>
        <w:ind w:left="1418" w:hanging="284"/>
        <w:jc w:val="both"/>
        <w:rPr>
          <w:rFonts w:asciiTheme="minorHAnsi" w:hAnsiTheme="minorHAnsi" w:cs="Arial"/>
        </w:rPr>
      </w:pPr>
    </w:p>
    <w:p w:rsidR="00965D9C" w:rsidRPr="0053656C" w:rsidRDefault="00965D9C" w:rsidP="00965D9C">
      <w:pPr>
        <w:pStyle w:val="Paragrafoelenco"/>
        <w:numPr>
          <w:ilvl w:val="0"/>
          <w:numId w:val="38"/>
        </w:numPr>
        <w:spacing w:line="240" w:lineRule="auto"/>
        <w:ind w:left="1418" w:hanging="284"/>
        <w:jc w:val="both"/>
        <w:rPr>
          <w:rFonts w:asciiTheme="minorHAnsi" w:hAnsiTheme="minorHAnsi" w:cs="Arial"/>
        </w:rPr>
      </w:pPr>
      <w:r w:rsidRPr="0053656C">
        <w:rPr>
          <w:rFonts w:asciiTheme="minorHAnsi" w:hAnsiTheme="minorHAnsi" w:cs="Arial"/>
        </w:rPr>
        <w:t xml:space="preserve">individuerà quindi i </w:t>
      </w:r>
      <w:r w:rsidRPr="0053656C">
        <w:rPr>
          <w:rFonts w:asciiTheme="minorHAnsi" w:hAnsiTheme="minorHAnsi" w:cs="Arial"/>
          <w:i/>
        </w:rPr>
        <w:t>nuovi prezzi</w:t>
      </w:r>
      <w:r w:rsidRPr="0053656C">
        <w:rPr>
          <w:rFonts w:asciiTheme="minorHAnsi" w:hAnsiTheme="minorHAnsi" w:cs="Arial"/>
        </w:rPr>
        <w:t xml:space="preserve">; </w:t>
      </w:r>
    </w:p>
    <w:p w:rsidR="00965D9C" w:rsidRPr="0053656C" w:rsidRDefault="00965D9C" w:rsidP="00965D9C">
      <w:pPr>
        <w:pStyle w:val="Paragrafoelenco"/>
        <w:ind w:left="1418" w:hanging="284"/>
        <w:rPr>
          <w:rFonts w:asciiTheme="minorHAnsi" w:hAnsiTheme="minorHAnsi" w:cs="Arial"/>
        </w:rPr>
      </w:pPr>
    </w:p>
    <w:p w:rsidR="00965D9C" w:rsidRPr="0053656C" w:rsidRDefault="00965D9C" w:rsidP="00965D9C">
      <w:pPr>
        <w:pStyle w:val="Paragrafoelenco"/>
        <w:numPr>
          <w:ilvl w:val="0"/>
          <w:numId w:val="38"/>
        </w:numPr>
        <w:spacing w:line="240" w:lineRule="auto"/>
        <w:ind w:left="1418" w:hanging="284"/>
        <w:jc w:val="both"/>
        <w:rPr>
          <w:rFonts w:asciiTheme="minorHAnsi" w:hAnsiTheme="minorHAnsi" w:cs="Arial"/>
        </w:rPr>
      </w:pPr>
      <w:r w:rsidRPr="0053656C">
        <w:rPr>
          <w:rFonts w:asciiTheme="minorHAnsi" w:hAnsiTheme="minorHAnsi" w:cs="Arial"/>
        </w:rPr>
        <w:t>avvierà un contraddittorio con il Co</w:t>
      </w:r>
      <w:r w:rsidR="009A0E51" w:rsidRPr="0053656C">
        <w:rPr>
          <w:rFonts w:asciiTheme="minorHAnsi" w:hAnsiTheme="minorHAnsi" w:cs="Arial"/>
        </w:rPr>
        <w:t xml:space="preserve">ncedente </w:t>
      </w:r>
      <w:r w:rsidRPr="0053656C">
        <w:rPr>
          <w:rFonts w:asciiTheme="minorHAnsi" w:hAnsiTheme="minorHAnsi" w:cs="Arial"/>
        </w:rPr>
        <w:t>per l’approvazione degli stessi.</w:t>
      </w:r>
    </w:p>
    <w:p w:rsidR="00FF2CC7" w:rsidRPr="0053656C" w:rsidRDefault="00FF2CC7" w:rsidP="006C6455">
      <w:pPr>
        <w:spacing w:line="240" w:lineRule="auto"/>
        <w:jc w:val="both"/>
        <w:rPr>
          <w:rFonts w:asciiTheme="minorHAnsi" w:hAnsiTheme="minorHAnsi" w:cs="Arial"/>
        </w:rPr>
      </w:pPr>
    </w:p>
    <w:p w:rsidR="00FF2CC7" w:rsidRPr="0053656C" w:rsidRDefault="00FF2CC7" w:rsidP="006C6455">
      <w:pPr>
        <w:spacing w:line="240" w:lineRule="auto"/>
        <w:jc w:val="both"/>
        <w:rPr>
          <w:rFonts w:asciiTheme="minorHAnsi" w:hAnsiTheme="minorHAnsi" w:cs="Arial"/>
        </w:rPr>
      </w:pPr>
    </w:p>
    <w:p w:rsidR="008C1FAE" w:rsidRPr="0053656C" w:rsidRDefault="002E1F96" w:rsidP="006C6455">
      <w:pPr>
        <w:spacing w:line="240" w:lineRule="auto"/>
        <w:jc w:val="both"/>
        <w:rPr>
          <w:rFonts w:asciiTheme="minorHAnsi" w:hAnsiTheme="minorHAnsi" w:cs="Arial"/>
        </w:rPr>
      </w:pPr>
      <w:r w:rsidRPr="0053656C">
        <w:rPr>
          <w:rFonts w:asciiTheme="minorHAnsi" w:hAnsiTheme="minorHAnsi" w:cs="Arial"/>
        </w:rPr>
        <w:t>Il nuovo prezzo così individuato ed approvato dal Concedente sarà in seguito impiegato nella preventivazione e consuntivazione di successivi lavori.</w:t>
      </w:r>
    </w:p>
    <w:p w:rsidR="002E1F96" w:rsidRPr="0053656C" w:rsidRDefault="002E1F96" w:rsidP="002E1F96">
      <w:pPr>
        <w:spacing w:line="240" w:lineRule="auto"/>
        <w:jc w:val="both"/>
        <w:rPr>
          <w:rFonts w:asciiTheme="minorHAnsi" w:hAnsiTheme="minorHAnsi" w:cs="Arial"/>
        </w:rPr>
      </w:pPr>
      <w:r w:rsidRPr="0053656C">
        <w:rPr>
          <w:rFonts w:asciiTheme="minorHAnsi" w:hAnsiTheme="minorHAnsi" w:cs="Arial"/>
        </w:rPr>
        <w:t>I prezzi delle singole voci del listino che verranno applicati saranno quelli vigenti al momento dell’autorizzazione o, comunque, del titolo una volta emesso il quale è, senz’altro, possibile procedere all’esecuzione dei lavori con l’inizio delle relative attività, a prescindere da variazioni che dovessero subire successivamente.</w:t>
      </w:r>
    </w:p>
    <w:p w:rsidR="002E1F96" w:rsidRPr="0053656C" w:rsidRDefault="002E1F96" w:rsidP="002E1F96">
      <w:pPr>
        <w:spacing w:line="240" w:lineRule="auto"/>
        <w:jc w:val="both"/>
        <w:rPr>
          <w:rFonts w:asciiTheme="minorHAnsi" w:hAnsiTheme="minorHAnsi" w:cs="Arial"/>
        </w:rPr>
      </w:pPr>
      <w:r w:rsidRPr="0053656C">
        <w:rPr>
          <w:rFonts w:asciiTheme="minorHAnsi" w:hAnsiTheme="minorHAnsi" w:cs="Arial"/>
        </w:rPr>
        <w:t>Ne segue che la pubblicazione di una nuova versione di listino prezzi ha vigore al fine della contabilizzazione ed eventuale liquidazione delle prestazioni soltanto relativamente a interventi e/o progetti comunque denominati non ancora autorizzati alla loro esecuzione. Qualora, per caso fortuito, forza maggiore, sciopero e/o provvedimenti della p</w:t>
      </w:r>
      <w:r w:rsidR="009A0E51" w:rsidRPr="0053656C">
        <w:rPr>
          <w:rFonts w:asciiTheme="minorHAnsi" w:hAnsiTheme="minorHAnsi" w:cs="Arial"/>
        </w:rPr>
        <w:t>ubblica amministrazione competente</w:t>
      </w:r>
      <w:r w:rsidRPr="0053656C">
        <w:rPr>
          <w:rFonts w:asciiTheme="minorHAnsi" w:hAnsiTheme="minorHAnsi" w:cs="Arial"/>
        </w:rPr>
        <w:t xml:space="preserve"> non possa essere avviata l’esecuzione dei lavori entro sei mesi dall’emissione del/i titolo/i di cui al primo periodo del presente capoverso, si applicherà il nuovo listino prezzi nelle more eventualmente intervenuto.  </w:t>
      </w:r>
    </w:p>
    <w:p w:rsidR="002E1F96" w:rsidRPr="0053656C" w:rsidRDefault="002E1F96" w:rsidP="002E1F96">
      <w:pPr>
        <w:spacing w:line="240" w:lineRule="auto"/>
        <w:jc w:val="both"/>
        <w:rPr>
          <w:rFonts w:asciiTheme="minorHAnsi" w:hAnsiTheme="minorHAnsi" w:cs="Arial"/>
        </w:rPr>
      </w:pPr>
      <w:r w:rsidRPr="0053656C">
        <w:rPr>
          <w:rFonts w:asciiTheme="minorHAnsi" w:hAnsiTheme="minorHAnsi" w:cs="Arial"/>
        </w:rPr>
        <w:t>I listini sono aggiornati annualmente e cessano di avere validità il 31 dicembre di ogni anno e saranno transitoriamente utilizzati, a scelta del Concessionario, fino al 30 Giugno dell’anno successivo per i progetti  già affidati al Concessionario, la cui approvazione sia intervenuta entro tale data.</w:t>
      </w:r>
    </w:p>
    <w:p w:rsidR="002E1F96" w:rsidRPr="0053656C" w:rsidRDefault="002E1F96" w:rsidP="002E1F96">
      <w:pPr>
        <w:spacing w:line="240" w:lineRule="auto"/>
        <w:jc w:val="both"/>
        <w:rPr>
          <w:rFonts w:asciiTheme="minorHAnsi" w:hAnsiTheme="minorHAnsi" w:cs="Arial"/>
        </w:rPr>
      </w:pPr>
      <w:r w:rsidRPr="0053656C">
        <w:rPr>
          <w:rFonts w:asciiTheme="minorHAnsi" w:hAnsiTheme="minorHAnsi" w:cs="Arial"/>
        </w:rPr>
        <w:t xml:space="preserve">Sui prezzi come sopra determinati sarà applicato uno sconto del 23%. Lo sconto sarà soggetto ad una prima verifica di congruità rispetto ai valori di mercato per le medesime attività nel mese di settembre 2019 e,  successivamente, ogni cinque anni decorrenti dall’ultimazione delle operazioni di verifica immediatamente precedenti. </w:t>
      </w:r>
    </w:p>
    <w:p w:rsidR="002E1F96" w:rsidRPr="0053656C" w:rsidRDefault="001A4A0E" w:rsidP="006C6455">
      <w:pPr>
        <w:spacing w:line="240" w:lineRule="auto"/>
        <w:jc w:val="both"/>
        <w:rPr>
          <w:rFonts w:asciiTheme="minorHAnsi" w:hAnsiTheme="minorHAnsi" w:cs="Arial"/>
        </w:rPr>
      </w:pPr>
      <w:r w:rsidRPr="0053656C">
        <w:rPr>
          <w:rFonts w:asciiTheme="minorHAnsi" w:hAnsiTheme="minorHAnsi" w:cs="Arial"/>
        </w:rPr>
        <w:t>Il corrispettivo per la mano d’opera è dato dal costo ufficiale in vigore nel territorio ove viene effettuata la prestazione</w:t>
      </w:r>
      <w:r w:rsidR="00110E6E" w:rsidRPr="0053656C">
        <w:rPr>
          <w:rFonts w:asciiTheme="minorHAnsi" w:hAnsiTheme="minorHAnsi" w:cs="Arial"/>
        </w:rPr>
        <w:t xml:space="preserve"> (CM)</w:t>
      </w:r>
      <w:r w:rsidRPr="0053656C">
        <w:rPr>
          <w:rFonts w:asciiTheme="minorHAnsi" w:hAnsiTheme="minorHAnsi" w:cs="Arial"/>
        </w:rPr>
        <w:t xml:space="preserve">, al momento della definizione della preventivazione, incrementato di una percentuale </w:t>
      </w:r>
      <w:r w:rsidR="00110E6E" w:rsidRPr="0053656C">
        <w:rPr>
          <w:rFonts w:asciiTheme="minorHAnsi" w:hAnsiTheme="minorHAnsi" w:cs="Arial"/>
        </w:rPr>
        <w:t>24,3</w:t>
      </w:r>
      <w:r w:rsidR="00F23882">
        <w:rPr>
          <w:rFonts w:asciiTheme="minorHAnsi" w:hAnsiTheme="minorHAnsi" w:cs="Arial"/>
        </w:rPr>
        <w:t>%</w:t>
      </w:r>
      <w:r w:rsidR="00110E6E" w:rsidRPr="0053656C">
        <w:rPr>
          <w:rFonts w:asciiTheme="minorHAnsi" w:hAnsiTheme="minorHAnsi" w:cs="Arial"/>
        </w:rPr>
        <w:t xml:space="preserve"> </w:t>
      </w:r>
      <w:r w:rsidRPr="0053656C">
        <w:rPr>
          <w:rFonts w:asciiTheme="minorHAnsi" w:hAnsiTheme="minorHAnsi" w:cs="Arial"/>
        </w:rPr>
        <w:t xml:space="preserve">per costi generali e dell’utile d’impresa. Alla data della sottoscrizione del presente documento, il valore è pari, per spese generali al 13% e per utile d’impresa al </w:t>
      </w:r>
      <w:r w:rsidR="00110E6E" w:rsidRPr="0053656C">
        <w:rPr>
          <w:rFonts w:asciiTheme="minorHAnsi" w:hAnsiTheme="minorHAnsi" w:cs="Arial"/>
        </w:rPr>
        <w:t>10</w:t>
      </w:r>
      <w:r w:rsidRPr="0053656C">
        <w:rPr>
          <w:rFonts w:asciiTheme="minorHAnsi" w:hAnsiTheme="minorHAnsi" w:cs="Arial"/>
        </w:rPr>
        <w:t xml:space="preserve">%, per un totale complessivo del </w:t>
      </w:r>
      <w:r w:rsidR="00110E6E" w:rsidRPr="0053656C">
        <w:rPr>
          <w:rFonts w:asciiTheme="minorHAnsi" w:hAnsiTheme="minorHAnsi" w:cs="Arial"/>
        </w:rPr>
        <w:t>24,3</w:t>
      </w:r>
      <w:r w:rsidRPr="0053656C">
        <w:rPr>
          <w:rFonts w:asciiTheme="minorHAnsi" w:hAnsiTheme="minorHAnsi" w:cs="Arial"/>
        </w:rPr>
        <w:t>%.</w:t>
      </w:r>
    </w:p>
    <w:p w:rsidR="001A4A0E" w:rsidRPr="0053656C" w:rsidRDefault="001A4A0E" w:rsidP="001A4A0E">
      <w:pPr>
        <w:spacing w:line="240" w:lineRule="auto"/>
        <w:jc w:val="both"/>
        <w:rPr>
          <w:rFonts w:asciiTheme="minorHAnsi" w:hAnsiTheme="minorHAnsi" w:cs="Arial"/>
        </w:rPr>
      </w:pPr>
      <w:r w:rsidRPr="0053656C">
        <w:rPr>
          <w:rFonts w:asciiTheme="minorHAnsi" w:hAnsiTheme="minorHAnsi" w:cs="Arial"/>
        </w:rPr>
        <w:t>Il ribasso di cui all’ultimo capoverso del paragrafo che precede si applicherà quindi esclusivamente alla percentuale di cui sopra (costi generali e utile d’impresa).</w:t>
      </w:r>
    </w:p>
    <w:p w:rsidR="001A4A0E" w:rsidRPr="0053656C" w:rsidRDefault="001A4A0E" w:rsidP="001A4A0E">
      <w:pPr>
        <w:spacing w:line="240" w:lineRule="auto"/>
        <w:jc w:val="both"/>
        <w:rPr>
          <w:rFonts w:asciiTheme="minorHAnsi" w:hAnsiTheme="minorHAnsi" w:cs="Arial"/>
          <w:i/>
        </w:rPr>
      </w:pPr>
      <w:r w:rsidRPr="0053656C">
        <w:rPr>
          <w:rFonts w:asciiTheme="minorHAnsi" w:hAnsiTheme="minorHAnsi" w:cs="Arial"/>
          <w:i/>
        </w:rPr>
        <w:t>Esempio: Se il costo della manodopera ufficiale è pari a CM, con il ribasso offerto pari al 23%; il prezzo di liquidazione delle prestazioni gestite in economia Ppge sarà pari a:</w:t>
      </w:r>
    </w:p>
    <w:p w:rsidR="001A4A0E" w:rsidRPr="0053656C" w:rsidRDefault="001A4A0E" w:rsidP="001A4A0E">
      <w:pPr>
        <w:spacing w:line="240" w:lineRule="auto"/>
        <w:jc w:val="center"/>
        <w:rPr>
          <w:rFonts w:asciiTheme="minorHAnsi" w:hAnsiTheme="minorHAnsi" w:cs="Arial"/>
          <w:i/>
        </w:rPr>
      </w:pPr>
      <w:r w:rsidRPr="0053656C">
        <w:rPr>
          <w:rFonts w:asciiTheme="minorHAnsi" w:hAnsiTheme="minorHAnsi" w:cs="Arial"/>
          <w:i/>
        </w:rPr>
        <w:t>P</w:t>
      </w:r>
      <w:r w:rsidRPr="0053656C">
        <w:rPr>
          <w:rFonts w:asciiTheme="minorHAnsi" w:hAnsiTheme="minorHAnsi" w:cs="Arial"/>
          <w:i/>
          <w:vertAlign w:val="subscript"/>
        </w:rPr>
        <w:t>pge</w:t>
      </w:r>
      <w:r w:rsidRPr="0053656C">
        <w:rPr>
          <w:rFonts w:asciiTheme="minorHAnsi" w:hAnsiTheme="minorHAnsi" w:cs="Arial"/>
          <w:i/>
        </w:rPr>
        <w:t>=CM+CMx0,</w:t>
      </w:r>
      <w:r w:rsidR="00EF3963" w:rsidRPr="0053656C">
        <w:rPr>
          <w:rFonts w:asciiTheme="minorHAnsi" w:hAnsiTheme="minorHAnsi" w:cs="Arial"/>
          <w:i/>
        </w:rPr>
        <w:t>243x</w:t>
      </w:r>
      <w:r w:rsidRPr="0053656C">
        <w:rPr>
          <w:rFonts w:asciiTheme="minorHAnsi" w:hAnsiTheme="minorHAnsi" w:cs="Arial"/>
          <w:i/>
        </w:rPr>
        <w:t>(1-0,</w:t>
      </w:r>
      <w:r w:rsidR="00EF3963" w:rsidRPr="0053656C">
        <w:rPr>
          <w:rFonts w:asciiTheme="minorHAnsi" w:hAnsiTheme="minorHAnsi" w:cs="Arial"/>
          <w:i/>
        </w:rPr>
        <w:t>23</w:t>
      </w:r>
      <w:r w:rsidRPr="0053656C">
        <w:rPr>
          <w:rFonts w:asciiTheme="minorHAnsi" w:hAnsiTheme="minorHAnsi" w:cs="Arial"/>
          <w:i/>
        </w:rPr>
        <w:t>)</w:t>
      </w:r>
    </w:p>
    <w:p w:rsidR="00965D9C" w:rsidRPr="0053656C" w:rsidRDefault="00965D9C" w:rsidP="006C6455">
      <w:pPr>
        <w:spacing w:line="240" w:lineRule="auto"/>
        <w:jc w:val="both"/>
        <w:rPr>
          <w:rFonts w:asciiTheme="minorHAnsi" w:hAnsiTheme="minorHAnsi" w:cs="Arial"/>
        </w:rPr>
      </w:pPr>
    </w:p>
    <w:p w:rsidR="00DC5D1E" w:rsidRPr="0053656C" w:rsidRDefault="00DC5D1E" w:rsidP="006C6455">
      <w:pPr>
        <w:spacing w:line="240" w:lineRule="auto"/>
        <w:jc w:val="both"/>
        <w:rPr>
          <w:rFonts w:asciiTheme="minorHAnsi" w:hAnsiTheme="minorHAnsi" w:cs="Arial"/>
          <w:strike/>
        </w:rPr>
      </w:pPr>
    </w:p>
    <w:sectPr w:rsidR="00DC5D1E" w:rsidRPr="0053656C" w:rsidSect="009E3DF6">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76" w:rsidRDefault="00293176" w:rsidP="00CA0931">
      <w:pPr>
        <w:spacing w:after="0" w:line="240" w:lineRule="auto"/>
      </w:pPr>
      <w:r>
        <w:separator/>
      </w:r>
    </w:p>
  </w:endnote>
  <w:endnote w:type="continuationSeparator" w:id="0">
    <w:p w:rsidR="00293176" w:rsidRDefault="00293176" w:rsidP="00CA0931">
      <w:pPr>
        <w:spacing w:after="0" w:line="240" w:lineRule="auto"/>
      </w:pPr>
      <w:r>
        <w:continuationSeparator/>
      </w:r>
    </w:p>
  </w:endnote>
  <w:endnote w:type="continuationNotice" w:id="1">
    <w:p w:rsidR="00293176" w:rsidRDefault="00293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66" w:rsidRDefault="00D33B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77258"/>
      <w:docPartObj>
        <w:docPartGallery w:val="Page Numbers (Bottom of Page)"/>
        <w:docPartUnique/>
      </w:docPartObj>
    </w:sdtPr>
    <w:sdtEndPr/>
    <w:sdtContent>
      <w:p w:rsidR="00D33B66" w:rsidRDefault="00107B63">
        <w:pPr>
          <w:pStyle w:val="Pidipagina"/>
          <w:jc w:val="center"/>
        </w:pPr>
        <w:r>
          <w:fldChar w:fldCharType="begin"/>
        </w:r>
        <w:r w:rsidR="00B12438">
          <w:instrText>PAGE   \* MERGEFORMAT</w:instrText>
        </w:r>
        <w:r>
          <w:fldChar w:fldCharType="separate"/>
        </w:r>
        <w:r w:rsidR="00774EB5">
          <w:rPr>
            <w:noProof/>
          </w:rPr>
          <w:t>1</w:t>
        </w:r>
        <w:r>
          <w:rPr>
            <w:noProof/>
          </w:rPr>
          <w:fldChar w:fldCharType="end"/>
        </w:r>
      </w:p>
    </w:sdtContent>
  </w:sdt>
  <w:p w:rsidR="00D33B66" w:rsidRDefault="00D33B6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66" w:rsidRDefault="00D33B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76" w:rsidRDefault="00293176" w:rsidP="00CA0931">
      <w:pPr>
        <w:spacing w:after="0" w:line="240" w:lineRule="auto"/>
      </w:pPr>
      <w:r>
        <w:separator/>
      </w:r>
    </w:p>
  </w:footnote>
  <w:footnote w:type="continuationSeparator" w:id="0">
    <w:p w:rsidR="00293176" w:rsidRDefault="00293176" w:rsidP="00CA0931">
      <w:pPr>
        <w:spacing w:after="0" w:line="240" w:lineRule="auto"/>
      </w:pPr>
      <w:r>
        <w:continuationSeparator/>
      </w:r>
    </w:p>
  </w:footnote>
  <w:footnote w:type="continuationNotice" w:id="1">
    <w:p w:rsidR="00293176" w:rsidRDefault="00293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66" w:rsidRDefault="00D33B6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66" w:rsidRDefault="00D33B6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66" w:rsidRDefault="00D33B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D64"/>
    <w:multiLevelType w:val="hybridMultilevel"/>
    <w:tmpl w:val="E1FAD892"/>
    <w:lvl w:ilvl="0" w:tplc="68F023BA">
      <w:start w:val="1"/>
      <w:numFmt w:val="decimal"/>
      <w:lvlText w:val="B.%1."/>
      <w:lvlJc w:val="left"/>
      <w:pPr>
        <w:ind w:left="2136" w:hanging="360"/>
      </w:pPr>
      <w:rPr>
        <w:rFonts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 w15:restartNumberingAfterBreak="0">
    <w:nsid w:val="072B2CA0"/>
    <w:multiLevelType w:val="hybridMultilevel"/>
    <w:tmpl w:val="7E62E95A"/>
    <w:lvl w:ilvl="0" w:tplc="9C340C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644F1"/>
    <w:multiLevelType w:val="hybridMultilevel"/>
    <w:tmpl w:val="137CDAA6"/>
    <w:lvl w:ilvl="0" w:tplc="9C340C4E">
      <w:start w:val="1"/>
      <w:numFmt w:val="bullet"/>
      <w:lvlText w:val=""/>
      <w:lvlJc w:val="left"/>
      <w:pPr>
        <w:ind w:left="1855" w:hanging="360"/>
      </w:pPr>
      <w:rPr>
        <w:rFonts w:ascii="Symbol" w:hAnsi="Symbol" w:hint="default"/>
      </w:rPr>
    </w:lvl>
    <w:lvl w:ilvl="1" w:tplc="04100003" w:tentative="1">
      <w:start w:val="1"/>
      <w:numFmt w:val="bullet"/>
      <w:lvlText w:val="o"/>
      <w:lvlJc w:val="left"/>
      <w:pPr>
        <w:ind w:left="2575" w:hanging="360"/>
      </w:pPr>
      <w:rPr>
        <w:rFonts w:ascii="Courier New" w:hAnsi="Courier New" w:cs="Courier New" w:hint="default"/>
      </w:rPr>
    </w:lvl>
    <w:lvl w:ilvl="2" w:tplc="04100005" w:tentative="1">
      <w:start w:val="1"/>
      <w:numFmt w:val="bullet"/>
      <w:lvlText w:val=""/>
      <w:lvlJc w:val="left"/>
      <w:pPr>
        <w:ind w:left="3295" w:hanging="360"/>
      </w:pPr>
      <w:rPr>
        <w:rFonts w:ascii="Wingdings" w:hAnsi="Wingdings" w:hint="default"/>
      </w:rPr>
    </w:lvl>
    <w:lvl w:ilvl="3" w:tplc="04100001" w:tentative="1">
      <w:start w:val="1"/>
      <w:numFmt w:val="bullet"/>
      <w:lvlText w:val=""/>
      <w:lvlJc w:val="left"/>
      <w:pPr>
        <w:ind w:left="4015" w:hanging="360"/>
      </w:pPr>
      <w:rPr>
        <w:rFonts w:ascii="Symbol" w:hAnsi="Symbol" w:hint="default"/>
      </w:rPr>
    </w:lvl>
    <w:lvl w:ilvl="4" w:tplc="04100003" w:tentative="1">
      <w:start w:val="1"/>
      <w:numFmt w:val="bullet"/>
      <w:lvlText w:val="o"/>
      <w:lvlJc w:val="left"/>
      <w:pPr>
        <w:ind w:left="4735" w:hanging="360"/>
      </w:pPr>
      <w:rPr>
        <w:rFonts w:ascii="Courier New" w:hAnsi="Courier New" w:cs="Courier New" w:hint="default"/>
      </w:rPr>
    </w:lvl>
    <w:lvl w:ilvl="5" w:tplc="04100005" w:tentative="1">
      <w:start w:val="1"/>
      <w:numFmt w:val="bullet"/>
      <w:lvlText w:val=""/>
      <w:lvlJc w:val="left"/>
      <w:pPr>
        <w:ind w:left="5455" w:hanging="360"/>
      </w:pPr>
      <w:rPr>
        <w:rFonts w:ascii="Wingdings" w:hAnsi="Wingdings" w:hint="default"/>
      </w:rPr>
    </w:lvl>
    <w:lvl w:ilvl="6" w:tplc="04100001" w:tentative="1">
      <w:start w:val="1"/>
      <w:numFmt w:val="bullet"/>
      <w:lvlText w:val=""/>
      <w:lvlJc w:val="left"/>
      <w:pPr>
        <w:ind w:left="6175" w:hanging="360"/>
      </w:pPr>
      <w:rPr>
        <w:rFonts w:ascii="Symbol" w:hAnsi="Symbol" w:hint="default"/>
      </w:rPr>
    </w:lvl>
    <w:lvl w:ilvl="7" w:tplc="04100003" w:tentative="1">
      <w:start w:val="1"/>
      <w:numFmt w:val="bullet"/>
      <w:lvlText w:val="o"/>
      <w:lvlJc w:val="left"/>
      <w:pPr>
        <w:ind w:left="6895" w:hanging="360"/>
      </w:pPr>
      <w:rPr>
        <w:rFonts w:ascii="Courier New" w:hAnsi="Courier New" w:cs="Courier New" w:hint="default"/>
      </w:rPr>
    </w:lvl>
    <w:lvl w:ilvl="8" w:tplc="04100005" w:tentative="1">
      <w:start w:val="1"/>
      <w:numFmt w:val="bullet"/>
      <w:lvlText w:val=""/>
      <w:lvlJc w:val="left"/>
      <w:pPr>
        <w:ind w:left="7615" w:hanging="360"/>
      </w:pPr>
      <w:rPr>
        <w:rFonts w:ascii="Wingdings" w:hAnsi="Wingdings" w:hint="default"/>
      </w:rPr>
    </w:lvl>
  </w:abstractNum>
  <w:abstractNum w:abstractNumId="3" w15:restartNumberingAfterBreak="0">
    <w:nsid w:val="09F80D96"/>
    <w:multiLevelType w:val="hybridMultilevel"/>
    <w:tmpl w:val="60701784"/>
    <w:lvl w:ilvl="0" w:tplc="69FEB0C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AEA560B"/>
    <w:multiLevelType w:val="hybridMultilevel"/>
    <w:tmpl w:val="69D446D8"/>
    <w:lvl w:ilvl="0" w:tplc="95C671BE">
      <w:start w:val="3"/>
      <w:numFmt w:val="bullet"/>
      <w:lvlText w:val="-"/>
      <w:lvlJc w:val="left"/>
      <w:pPr>
        <w:ind w:left="1569" w:hanging="360"/>
      </w:pPr>
      <w:rPr>
        <w:rFonts w:ascii="Times New Roman" w:eastAsia="Calibri" w:hAnsi="Times New Roman" w:cs="Times New Roman"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5" w15:restartNumberingAfterBreak="0">
    <w:nsid w:val="0E3D5D8B"/>
    <w:multiLevelType w:val="hybridMultilevel"/>
    <w:tmpl w:val="B498B196"/>
    <w:lvl w:ilvl="0" w:tplc="9C340C4E">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0F2954EF"/>
    <w:multiLevelType w:val="hybridMultilevel"/>
    <w:tmpl w:val="3F2AA41E"/>
    <w:lvl w:ilvl="0" w:tplc="9C340C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62614C"/>
    <w:multiLevelType w:val="hybridMultilevel"/>
    <w:tmpl w:val="01EC0488"/>
    <w:lvl w:ilvl="0" w:tplc="1BFE32BE">
      <w:start w:val="1"/>
      <w:numFmt w:val="upperLetter"/>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0032B5"/>
    <w:multiLevelType w:val="hybridMultilevel"/>
    <w:tmpl w:val="244E29D8"/>
    <w:lvl w:ilvl="0" w:tplc="0410001B">
      <w:start w:val="1"/>
      <w:numFmt w:val="lowerRoman"/>
      <w:lvlText w:val="%1."/>
      <w:lvlJc w:val="righ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134B5A8E"/>
    <w:multiLevelType w:val="hybridMultilevel"/>
    <w:tmpl w:val="82E64F52"/>
    <w:lvl w:ilvl="0" w:tplc="9C340C4E">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157F528D"/>
    <w:multiLevelType w:val="hybridMultilevel"/>
    <w:tmpl w:val="0AC22A10"/>
    <w:lvl w:ilvl="0" w:tplc="0DC81A70">
      <w:start w:val="1"/>
      <w:numFmt w:val="lowerLetter"/>
      <w:lvlText w:val="%1)"/>
      <w:lvlJc w:val="left"/>
      <w:pPr>
        <w:ind w:left="644" w:hanging="360"/>
      </w:pPr>
      <w:rPr>
        <w:rFonts w:hint="default"/>
        <w:color w:val="auto"/>
      </w:rPr>
    </w:lvl>
    <w:lvl w:ilvl="1" w:tplc="04100019" w:tentative="1">
      <w:start w:val="1"/>
      <w:numFmt w:val="lowerLetter"/>
      <w:lvlText w:val="%2."/>
      <w:lvlJc w:val="left"/>
      <w:pPr>
        <w:ind w:left="1310" w:hanging="360"/>
      </w:pPr>
    </w:lvl>
    <w:lvl w:ilvl="2" w:tplc="0410001B" w:tentative="1">
      <w:start w:val="1"/>
      <w:numFmt w:val="lowerRoman"/>
      <w:lvlText w:val="%3."/>
      <w:lvlJc w:val="right"/>
      <w:pPr>
        <w:ind w:left="2030" w:hanging="180"/>
      </w:pPr>
    </w:lvl>
    <w:lvl w:ilvl="3" w:tplc="0410000F" w:tentative="1">
      <w:start w:val="1"/>
      <w:numFmt w:val="decimal"/>
      <w:lvlText w:val="%4."/>
      <w:lvlJc w:val="left"/>
      <w:pPr>
        <w:ind w:left="2750" w:hanging="360"/>
      </w:pPr>
    </w:lvl>
    <w:lvl w:ilvl="4" w:tplc="04100019" w:tentative="1">
      <w:start w:val="1"/>
      <w:numFmt w:val="lowerLetter"/>
      <w:lvlText w:val="%5."/>
      <w:lvlJc w:val="left"/>
      <w:pPr>
        <w:ind w:left="3470" w:hanging="360"/>
      </w:pPr>
    </w:lvl>
    <w:lvl w:ilvl="5" w:tplc="0410001B" w:tentative="1">
      <w:start w:val="1"/>
      <w:numFmt w:val="lowerRoman"/>
      <w:lvlText w:val="%6."/>
      <w:lvlJc w:val="right"/>
      <w:pPr>
        <w:ind w:left="4190" w:hanging="180"/>
      </w:pPr>
    </w:lvl>
    <w:lvl w:ilvl="6" w:tplc="0410000F" w:tentative="1">
      <w:start w:val="1"/>
      <w:numFmt w:val="decimal"/>
      <w:lvlText w:val="%7."/>
      <w:lvlJc w:val="left"/>
      <w:pPr>
        <w:ind w:left="4910" w:hanging="360"/>
      </w:pPr>
    </w:lvl>
    <w:lvl w:ilvl="7" w:tplc="04100019" w:tentative="1">
      <w:start w:val="1"/>
      <w:numFmt w:val="lowerLetter"/>
      <w:lvlText w:val="%8."/>
      <w:lvlJc w:val="left"/>
      <w:pPr>
        <w:ind w:left="5630" w:hanging="360"/>
      </w:pPr>
    </w:lvl>
    <w:lvl w:ilvl="8" w:tplc="0410001B" w:tentative="1">
      <w:start w:val="1"/>
      <w:numFmt w:val="lowerRoman"/>
      <w:lvlText w:val="%9."/>
      <w:lvlJc w:val="right"/>
      <w:pPr>
        <w:ind w:left="6350" w:hanging="180"/>
      </w:pPr>
    </w:lvl>
  </w:abstractNum>
  <w:abstractNum w:abstractNumId="11" w15:restartNumberingAfterBreak="0">
    <w:nsid w:val="189C5E8A"/>
    <w:multiLevelType w:val="hybridMultilevel"/>
    <w:tmpl w:val="4066E3F2"/>
    <w:lvl w:ilvl="0" w:tplc="36085B44">
      <w:start w:val="1"/>
      <w:numFmt w:val="bullet"/>
      <w:lvlText w:val=""/>
      <w:lvlJc w:val="left"/>
      <w:pPr>
        <w:ind w:left="720" w:hanging="360"/>
      </w:pPr>
      <w:rPr>
        <w:rFonts w:ascii="Symbol" w:hAnsi="Symbol" w:hint="default"/>
        <w:lang w:val="en-U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DF0DCF"/>
    <w:multiLevelType w:val="hybridMultilevel"/>
    <w:tmpl w:val="8E4CA1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8F5B95"/>
    <w:multiLevelType w:val="hybridMultilevel"/>
    <w:tmpl w:val="1D629E58"/>
    <w:lvl w:ilvl="0" w:tplc="04100009">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14" w15:restartNumberingAfterBreak="0">
    <w:nsid w:val="24C549FC"/>
    <w:multiLevelType w:val="hybridMultilevel"/>
    <w:tmpl w:val="F9085E4C"/>
    <w:lvl w:ilvl="0" w:tplc="9C340C4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A80473"/>
    <w:multiLevelType w:val="hybridMultilevel"/>
    <w:tmpl w:val="C3121AFE"/>
    <w:lvl w:ilvl="0" w:tplc="95C671BE">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B8558D"/>
    <w:multiLevelType w:val="hybridMultilevel"/>
    <w:tmpl w:val="4258BFE8"/>
    <w:lvl w:ilvl="0" w:tplc="8BE2ED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673CDC"/>
    <w:multiLevelType w:val="hybridMultilevel"/>
    <w:tmpl w:val="FF5C363E"/>
    <w:lvl w:ilvl="0" w:tplc="9C340C4E">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8" w15:restartNumberingAfterBreak="0">
    <w:nsid w:val="2F353D3B"/>
    <w:multiLevelType w:val="hybridMultilevel"/>
    <w:tmpl w:val="63E83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A15566"/>
    <w:multiLevelType w:val="hybridMultilevel"/>
    <w:tmpl w:val="E0DE5926"/>
    <w:lvl w:ilvl="0" w:tplc="9C340C4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74335D"/>
    <w:multiLevelType w:val="hybridMultilevel"/>
    <w:tmpl w:val="5E28A5F8"/>
    <w:lvl w:ilvl="0" w:tplc="04090005">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C1486F3A">
      <w:numFmt w:val="bullet"/>
      <w:lvlText w:val="·"/>
      <w:lvlJc w:val="left"/>
      <w:pPr>
        <w:ind w:left="6840" w:hanging="360"/>
      </w:pPr>
      <w:rPr>
        <w:rFonts w:ascii="Times New Roman" w:eastAsia="Calibri" w:hAnsi="Times New Roman" w:cs="Times New Roman"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3C182315"/>
    <w:multiLevelType w:val="hybridMultilevel"/>
    <w:tmpl w:val="48AE8C9C"/>
    <w:lvl w:ilvl="0" w:tplc="95C671B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3F4F17"/>
    <w:multiLevelType w:val="hybridMultilevel"/>
    <w:tmpl w:val="E02455AE"/>
    <w:lvl w:ilvl="0" w:tplc="9C340C4E">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3" w15:restartNumberingAfterBreak="0">
    <w:nsid w:val="42A31AAC"/>
    <w:multiLevelType w:val="hybridMultilevel"/>
    <w:tmpl w:val="D20E1F9A"/>
    <w:lvl w:ilvl="0" w:tplc="9C340C4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2EA5CC9"/>
    <w:multiLevelType w:val="hybridMultilevel"/>
    <w:tmpl w:val="A018476A"/>
    <w:lvl w:ilvl="0" w:tplc="9C340C4E">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4A810CCB"/>
    <w:multiLevelType w:val="hybridMultilevel"/>
    <w:tmpl w:val="0DC22CB2"/>
    <w:lvl w:ilvl="0" w:tplc="D278DF0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BCD3E18"/>
    <w:multiLevelType w:val="hybridMultilevel"/>
    <w:tmpl w:val="60262BAC"/>
    <w:lvl w:ilvl="0" w:tplc="9C340C4E">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7" w15:restartNumberingAfterBreak="0">
    <w:nsid w:val="4C3E3A9D"/>
    <w:multiLevelType w:val="hybridMultilevel"/>
    <w:tmpl w:val="70E45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118F9"/>
    <w:multiLevelType w:val="hybridMultilevel"/>
    <w:tmpl w:val="ECB20448"/>
    <w:lvl w:ilvl="0" w:tplc="694CEF8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15:restartNumberingAfterBreak="0">
    <w:nsid w:val="4F357487"/>
    <w:multiLevelType w:val="hybridMultilevel"/>
    <w:tmpl w:val="7E969CAA"/>
    <w:lvl w:ilvl="0" w:tplc="089E0A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5C49D3"/>
    <w:multiLevelType w:val="hybridMultilevel"/>
    <w:tmpl w:val="AFD4FB90"/>
    <w:lvl w:ilvl="0" w:tplc="9C340C4E">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B2E33FB"/>
    <w:multiLevelType w:val="hybridMultilevel"/>
    <w:tmpl w:val="C29094C8"/>
    <w:lvl w:ilvl="0" w:tplc="9C340C4E">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5C56070E"/>
    <w:multiLevelType w:val="hybridMultilevel"/>
    <w:tmpl w:val="87703BE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0491057"/>
    <w:multiLevelType w:val="hybridMultilevel"/>
    <w:tmpl w:val="D0B2EE70"/>
    <w:lvl w:ilvl="0" w:tplc="EEF8519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5C4EA2"/>
    <w:multiLevelType w:val="hybridMultilevel"/>
    <w:tmpl w:val="A65CB89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DD00C3D"/>
    <w:multiLevelType w:val="hybridMultilevel"/>
    <w:tmpl w:val="81C031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C70127"/>
    <w:multiLevelType w:val="hybridMultilevel"/>
    <w:tmpl w:val="C6E83F8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8022F4B"/>
    <w:multiLevelType w:val="hybridMultilevel"/>
    <w:tmpl w:val="28DE5A4C"/>
    <w:lvl w:ilvl="0" w:tplc="B29A4AD8">
      <w:start w:val="1"/>
      <w:numFmt w:val="upperLetter"/>
      <w:lvlText w:val="%1-"/>
      <w:lvlJc w:val="left"/>
      <w:pPr>
        <w:ind w:left="502" w:hanging="360"/>
      </w:pPr>
      <w:rPr>
        <w:rFonts w:ascii="Times New Roman" w:eastAsia="Calibri" w:hAnsi="Times New Roman" w:cs="Times New Roman"/>
      </w:rPr>
    </w:lvl>
    <w:lvl w:ilvl="1" w:tplc="04100005">
      <w:start w:val="1"/>
      <w:numFmt w:val="bullet"/>
      <w:lvlText w:val=""/>
      <w:lvlJc w:val="left"/>
      <w:pPr>
        <w:tabs>
          <w:tab w:val="num" w:pos="1222"/>
        </w:tabs>
        <w:ind w:left="1222" w:hanging="360"/>
      </w:pPr>
      <w:rPr>
        <w:rFonts w:ascii="Wingdings" w:hAnsi="Wingding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8" w15:restartNumberingAfterBreak="0">
    <w:nsid w:val="78D146D5"/>
    <w:multiLevelType w:val="hybridMultilevel"/>
    <w:tmpl w:val="9D82EE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34"/>
  </w:num>
  <w:num w:numId="3">
    <w:abstractNumId w:val="20"/>
  </w:num>
  <w:num w:numId="4">
    <w:abstractNumId w:val="3"/>
  </w:num>
  <w:num w:numId="5">
    <w:abstractNumId w:val="2"/>
  </w:num>
  <w:num w:numId="6">
    <w:abstractNumId w:val="24"/>
  </w:num>
  <w:num w:numId="7">
    <w:abstractNumId w:val="6"/>
  </w:num>
  <w:num w:numId="8">
    <w:abstractNumId w:val="0"/>
  </w:num>
  <w:num w:numId="9">
    <w:abstractNumId w:val="27"/>
  </w:num>
  <w:num w:numId="10">
    <w:abstractNumId w:val="23"/>
  </w:num>
  <w:num w:numId="11">
    <w:abstractNumId w:val="30"/>
  </w:num>
  <w:num w:numId="12">
    <w:abstractNumId w:val="26"/>
  </w:num>
  <w:num w:numId="13">
    <w:abstractNumId w:val="15"/>
  </w:num>
  <w:num w:numId="14">
    <w:abstractNumId w:val="21"/>
  </w:num>
  <w:num w:numId="15">
    <w:abstractNumId w:val="36"/>
  </w:num>
  <w:num w:numId="16">
    <w:abstractNumId w:val="38"/>
  </w:num>
  <w:num w:numId="17">
    <w:abstractNumId w:val="29"/>
  </w:num>
  <w:num w:numId="18">
    <w:abstractNumId w:val="32"/>
  </w:num>
  <w:num w:numId="19">
    <w:abstractNumId w:val="11"/>
  </w:num>
  <w:num w:numId="20">
    <w:abstractNumId w:val="13"/>
  </w:num>
  <w:num w:numId="21">
    <w:abstractNumId w:val="37"/>
  </w:num>
  <w:num w:numId="22">
    <w:abstractNumId w:val="4"/>
  </w:num>
  <w:num w:numId="23">
    <w:abstractNumId w:val="31"/>
  </w:num>
  <w:num w:numId="24">
    <w:abstractNumId w:val="14"/>
  </w:num>
  <w:num w:numId="25">
    <w:abstractNumId w:val="22"/>
  </w:num>
  <w:num w:numId="26">
    <w:abstractNumId w:val="5"/>
  </w:num>
  <w:num w:numId="27">
    <w:abstractNumId w:val="17"/>
  </w:num>
  <w:num w:numId="28">
    <w:abstractNumId w:val="9"/>
  </w:num>
  <w:num w:numId="29">
    <w:abstractNumId w:val="1"/>
  </w:num>
  <w:num w:numId="30">
    <w:abstractNumId w:val="19"/>
  </w:num>
  <w:num w:numId="31">
    <w:abstractNumId w:val="25"/>
  </w:num>
  <w:num w:numId="32">
    <w:abstractNumId w:val="16"/>
  </w:num>
  <w:num w:numId="33">
    <w:abstractNumId w:val="35"/>
  </w:num>
  <w:num w:numId="34">
    <w:abstractNumId w:val="7"/>
  </w:num>
  <w:num w:numId="35">
    <w:abstractNumId w:val="28"/>
  </w:num>
  <w:num w:numId="36">
    <w:abstractNumId w:val="12"/>
  </w:num>
  <w:num w:numId="37">
    <w:abstractNumId w:val="10"/>
  </w:num>
  <w:num w:numId="38">
    <w:abstractNumId w:val="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AB"/>
    <w:rsid w:val="00006BA7"/>
    <w:rsid w:val="000102FD"/>
    <w:rsid w:val="000105AE"/>
    <w:rsid w:val="0001434E"/>
    <w:rsid w:val="00017BC0"/>
    <w:rsid w:val="00020BBA"/>
    <w:rsid w:val="00025A8A"/>
    <w:rsid w:val="00025FC8"/>
    <w:rsid w:val="00026141"/>
    <w:rsid w:val="00041250"/>
    <w:rsid w:val="00044B31"/>
    <w:rsid w:val="00044DD0"/>
    <w:rsid w:val="000457FC"/>
    <w:rsid w:val="00045EB0"/>
    <w:rsid w:val="00050E5A"/>
    <w:rsid w:val="000530E3"/>
    <w:rsid w:val="000560B6"/>
    <w:rsid w:val="000631CA"/>
    <w:rsid w:val="00075253"/>
    <w:rsid w:val="00075441"/>
    <w:rsid w:val="000759D0"/>
    <w:rsid w:val="00083343"/>
    <w:rsid w:val="0008457B"/>
    <w:rsid w:val="00086B83"/>
    <w:rsid w:val="00095F6C"/>
    <w:rsid w:val="000A55E3"/>
    <w:rsid w:val="000A65AC"/>
    <w:rsid w:val="000B5BF2"/>
    <w:rsid w:val="000B67A4"/>
    <w:rsid w:val="000B790E"/>
    <w:rsid w:val="000C2109"/>
    <w:rsid w:val="000C2FFB"/>
    <w:rsid w:val="000C5A03"/>
    <w:rsid w:val="000D6411"/>
    <w:rsid w:val="000E03DC"/>
    <w:rsid w:val="000E3B80"/>
    <w:rsid w:val="000F2E41"/>
    <w:rsid w:val="000F42B5"/>
    <w:rsid w:val="000F5E62"/>
    <w:rsid w:val="000F711A"/>
    <w:rsid w:val="000F7A05"/>
    <w:rsid w:val="00102227"/>
    <w:rsid w:val="001053E8"/>
    <w:rsid w:val="00105A62"/>
    <w:rsid w:val="00106796"/>
    <w:rsid w:val="00107B63"/>
    <w:rsid w:val="00110E6E"/>
    <w:rsid w:val="00116313"/>
    <w:rsid w:val="00132054"/>
    <w:rsid w:val="001321E4"/>
    <w:rsid w:val="00135536"/>
    <w:rsid w:val="0014297B"/>
    <w:rsid w:val="001430AC"/>
    <w:rsid w:val="00150690"/>
    <w:rsid w:val="00152446"/>
    <w:rsid w:val="001608BA"/>
    <w:rsid w:val="0016109C"/>
    <w:rsid w:val="00164F9D"/>
    <w:rsid w:val="00165E9A"/>
    <w:rsid w:val="00166F4D"/>
    <w:rsid w:val="0017274A"/>
    <w:rsid w:val="00172973"/>
    <w:rsid w:val="00172A11"/>
    <w:rsid w:val="001766C4"/>
    <w:rsid w:val="00177F1B"/>
    <w:rsid w:val="001800DA"/>
    <w:rsid w:val="00184489"/>
    <w:rsid w:val="00190007"/>
    <w:rsid w:val="00191B2F"/>
    <w:rsid w:val="00194FE0"/>
    <w:rsid w:val="001A134C"/>
    <w:rsid w:val="001A39DA"/>
    <w:rsid w:val="001A40BD"/>
    <w:rsid w:val="001A4A0E"/>
    <w:rsid w:val="001A6122"/>
    <w:rsid w:val="001A750B"/>
    <w:rsid w:val="001B0744"/>
    <w:rsid w:val="001B49BB"/>
    <w:rsid w:val="001C0389"/>
    <w:rsid w:val="001D2632"/>
    <w:rsid w:val="001D3A96"/>
    <w:rsid w:val="001E17B9"/>
    <w:rsid w:val="001E25B0"/>
    <w:rsid w:val="001E5D9C"/>
    <w:rsid w:val="001E7C2D"/>
    <w:rsid w:val="001F4CAB"/>
    <w:rsid w:val="00201806"/>
    <w:rsid w:val="002019B5"/>
    <w:rsid w:val="002022AC"/>
    <w:rsid w:val="00206CB7"/>
    <w:rsid w:val="00217CFD"/>
    <w:rsid w:val="00227E71"/>
    <w:rsid w:val="00234092"/>
    <w:rsid w:val="0023625B"/>
    <w:rsid w:val="00237BCB"/>
    <w:rsid w:val="002419E2"/>
    <w:rsid w:val="00241A65"/>
    <w:rsid w:val="0024729B"/>
    <w:rsid w:val="00250240"/>
    <w:rsid w:val="00256C91"/>
    <w:rsid w:val="00257FFC"/>
    <w:rsid w:val="00262DB4"/>
    <w:rsid w:val="00262DD9"/>
    <w:rsid w:val="002702B9"/>
    <w:rsid w:val="0027087F"/>
    <w:rsid w:val="002752B1"/>
    <w:rsid w:val="0028243F"/>
    <w:rsid w:val="0028364F"/>
    <w:rsid w:val="00293176"/>
    <w:rsid w:val="00293F39"/>
    <w:rsid w:val="002957E3"/>
    <w:rsid w:val="002A088B"/>
    <w:rsid w:val="002A124C"/>
    <w:rsid w:val="002A32DF"/>
    <w:rsid w:val="002B0ED4"/>
    <w:rsid w:val="002B6F52"/>
    <w:rsid w:val="002C2DB8"/>
    <w:rsid w:val="002D0887"/>
    <w:rsid w:val="002D2697"/>
    <w:rsid w:val="002D33EA"/>
    <w:rsid w:val="002D3CA1"/>
    <w:rsid w:val="002D49A9"/>
    <w:rsid w:val="002D5B1C"/>
    <w:rsid w:val="002E04E2"/>
    <w:rsid w:val="002E0C78"/>
    <w:rsid w:val="002E1F96"/>
    <w:rsid w:val="002E5F3C"/>
    <w:rsid w:val="00300BBD"/>
    <w:rsid w:val="00300E75"/>
    <w:rsid w:val="00301E40"/>
    <w:rsid w:val="0030323F"/>
    <w:rsid w:val="003071F2"/>
    <w:rsid w:val="00313CE8"/>
    <w:rsid w:val="00316946"/>
    <w:rsid w:val="00323908"/>
    <w:rsid w:val="00333BDB"/>
    <w:rsid w:val="003366DA"/>
    <w:rsid w:val="00342850"/>
    <w:rsid w:val="00342A86"/>
    <w:rsid w:val="00346FEB"/>
    <w:rsid w:val="00347262"/>
    <w:rsid w:val="00350450"/>
    <w:rsid w:val="00353541"/>
    <w:rsid w:val="0035754B"/>
    <w:rsid w:val="0036055D"/>
    <w:rsid w:val="003619EF"/>
    <w:rsid w:val="003649B1"/>
    <w:rsid w:val="003670D5"/>
    <w:rsid w:val="00367835"/>
    <w:rsid w:val="003722A6"/>
    <w:rsid w:val="003723C4"/>
    <w:rsid w:val="00374639"/>
    <w:rsid w:val="00377D6B"/>
    <w:rsid w:val="00382A83"/>
    <w:rsid w:val="00390D30"/>
    <w:rsid w:val="00391CDA"/>
    <w:rsid w:val="0039284A"/>
    <w:rsid w:val="00395890"/>
    <w:rsid w:val="00395C20"/>
    <w:rsid w:val="00397AD0"/>
    <w:rsid w:val="003A0E5A"/>
    <w:rsid w:val="003A101C"/>
    <w:rsid w:val="003A7C5E"/>
    <w:rsid w:val="003B1352"/>
    <w:rsid w:val="003C08F3"/>
    <w:rsid w:val="003D217A"/>
    <w:rsid w:val="003D22ED"/>
    <w:rsid w:val="003E1A66"/>
    <w:rsid w:val="003E7D2D"/>
    <w:rsid w:val="003F06E0"/>
    <w:rsid w:val="003F28A2"/>
    <w:rsid w:val="003F3462"/>
    <w:rsid w:val="003F7022"/>
    <w:rsid w:val="003F7CA1"/>
    <w:rsid w:val="00400067"/>
    <w:rsid w:val="004028FE"/>
    <w:rsid w:val="00403948"/>
    <w:rsid w:val="00413E2B"/>
    <w:rsid w:val="00420D42"/>
    <w:rsid w:val="004238D4"/>
    <w:rsid w:val="00424C00"/>
    <w:rsid w:val="004320EB"/>
    <w:rsid w:val="004334E2"/>
    <w:rsid w:val="00434178"/>
    <w:rsid w:val="0043429A"/>
    <w:rsid w:val="00435326"/>
    <w:rsid w:val="00437291"/>
    <w:rsid w:val="00442F9E"/>
    <w:rsid w:val="00443229"/>
    <w:rsid w:val="004439A5"/>
    <w:rsid w:val="004500DA"/>
    <w:rsid w:val="00450E19"/>
    <w:rsid w:val="00454B3A"/>
    <w:rsid w:val="004577CF"/>
    <w:rsid w:val="0046331A"/>
    <w:rsid w:val="00463FF6"/>
    <w:rsid w:val="004718D8"/>
    <w:rsid w:val="00471C79"/>
    <w:rsid w:val="00480BF3"/>
    <w:rsid w:val="0049044D"/>
    <w:rsid w:val="00492F11"/>
    <w:rsid w:val="004A21A2"/>
    <w:rsid w:val="004B30B7"/>
    <w:rsid w:val="004C06DC"/>
    <w:rsid w:val="004C368F"/>
    <w:rsid w:val="004C47D8"/>
    <w:rsid w:val="004C5450"/>
    <w:rsid w:val="004D1E80"/>
    <w:rsid w:val="004E578B"/>
    <w:rsid w:val="004F7093"/>
    <w:rsid w:val="004F75B3"/>
    <w:rsid w:val="00500768"/>
    <w:rsid w:val="005009EE"/>
    <w:rsid w:val="005061E1"/>
    <w:rsid w:val="00506511"/>
    <w:rsid w:val="00506F4E"/>
    <w:rsid w:val="005118E5"/>
    <w:rsid w:val="00513BAF"/>
    <w:rsid w:val="00513CD7"/>
    <w:rsid w:val="005174E5"/>
    <w:rsid w:val="0052284D"/>
    <w:rsid w:val="00523362"/>
    <w:rsid w:val="005246AE"/>
    <w:rsid w:val="0053656C"/>
    <w:rsid w:val="0054303D"/>
    <w:rsid w:val="005455E5"/>
    <w:rsid w:val="00547CD2"/>
    <w:rsid w:val="0055280E"/>
    <w:rsid w:val="005534F1"/>
    <w:rsid w:val="005630CF"/>
    <w:rsid w:val="00566ACE"/>
    <w:rsid w:val="00567F5C"/>
    <w:rsid w:val="0058241C"/>
    <w:rsid w:val="00583803"/>
    <w:rsid w:val="00586AEE"/>
    <w:rsid w:val="005939AC"/>
    <w:rsid w:val="00594821"/>
    <w:rsid w:val="00595851"/>
    <w:rsid w:val="005A2E9F"/>
    <w:rsid w:val="005B03C4"/>
    <w:rsid w:val="005B0FCF"/>
    <w:rsid w:val="005B15A1"/>
    <w:rsid w:val="005B2C5C"/>
    <w:rsid w:val="005B33EB"/>
    <w:rsid w:val="005B68BF"/>
    <w:rsid w:val="005C15D1"/>
    <w:rsid w:val="005D3BAC"/>
    <w:rsid w:val="005E0B15"/>
    <w:rsid w:val="005E0FB3"/>
    <w:rsid w:val="005E1103"/>
    <w:rsid w:val="005E54F4"/>
    <w:rsid w:val="005E7A0F"/>
    <w:rsid w:val="005F260C"/>
    <w:rsid w:val="005F5FAB"/>
    <w:rsid w:val="00602733"/>
    <w:rsid w:val="00603B7B"/>
    <w:rsid w:val="006045E1"/>
    <w:rsid w:val="00615310"/>
    <w:rsid w:val="006201F9"/>
    <w:rsid w:val="00624088"/>
    <w:rsid w:val="006245F2"/>
    <w:rsid w:val="006315F2"/>
    <w:rsid w:val="006333FD"/>
    <w:rsid w:val="006477D3"/>
    <w:rsid w:val="00651E41"/>
    <w:rsid w:val="00654213"/>
    <w:rsid w:val="00654833"/>
    <w:rsid w:val="006553C8"/>
    <w:rsid w:val="00657F1D"/>
    <w:rsid w:val="006640D3"/>
    <w:rsid w:val="00665120"/>
    <w:rsid w:val="006665A3"/>
    <w:rsid w:val="00672C81"/>
    <w:rsid w:val="006732D5"/>
    <w:rsid w:val="006748AD"/>
    <w:rsid w:val="006773B7"/>
    <w:rsid w:val="00691705"/>
    <w:rsid w:val="006935DC"/>
    <w:rsid w:val="00697B64"/>
    <w:rsid w:val="00697F8D"/>
    <w:rsid w:val="006A4053"/>
    <w:rsid w:val="006B3591"/>
    <w:rsid w:val="006B6EC9"/>
    <w:rsid w:val="006C1A9F"/>
    <w:rsid w:val="006C4FF4"/>
    <w:rsid w:val="006C5301"/>
    <w:rsid w:val="006C5313"/>
    <w:rsid w:val="006C6455"/>
    <w:rsid w:val="006C7884"/>
    <w:rsid w:val="006D6023"/>
    <w:rsid w:val="006E348F"/>
    <w:rsid w:val="006E4F64"/>
    <w:rsid w:val="006E7C09"/>
    <w:rsid w:val="006F536E"/>
    <w:rsid w:val="006F5432"/>
    <w:rsid w:val="00711ABC"/>
    <w:rsid w:val="007133B3"/>
    <w:rsid w:val="0072153D"/>
    <w:rsid w:val="007218D3"/>
    <w:rsid w:val="007243A9"/>
    <w:rsid w:val="00747C48"/>
    <w:rsid w:val="00760C8F"/>
    <w:rsid w:val="00771613"/>
    <w:rsid w:val="00771EA9"/>
    <w:rsid w:val="007734EB"/>
    <w:rsid w:val="00774E34"/>
    <w:rsid w:val="00774EB5"/>
    <w:rsid w:val="00781D7D"/>
    <w:rsid w:val="007927BB"/>
    <w:rsid w:val="007A04AB"/>
    <w:rsid w:val="007A0F93"/>
    <w:rsid w:val="007B0794"/>
    <w:rsid w:val="007B07D5"/>
    <w:rsid w:val="007B1255"/>
    <w:rsid w:val="007C2CC7"/>
    <w:rsid w:val="007C5E1F"/>
    <w:rsid w:val="007D538D"/>
    <w:rsid w:val="007D7DBE"/>
    <w:rsid w:val="007E1A95"/>
    <w:rsid w:val="007E293A"/>
    <w:rsid w:val="007E300E"/>
    <w:rsid w:val="007F0464"/>
    <w:rsid w:val="007F08CA"/>
    <w:rsid w:val="007F4D07"/>
    <w:rsid w:val="007F4F2E"/>
    <w:rsid w:val="007F75D9"/>
    <w:rsid w:val="008023FC"/>
    <w:rsid w:val="00802471"/>
    <w:rsid w:val="008060DF"/>
    <w:rsid w:val="0081439F"/>
    <w:rsid w:val="008161A2"/>
    <w:rsid w:val="008172D1"/>
    <w:rsid w:val="008209DD"/>
    <w:rsid w:val="008213A9"/>
    <w:rsid w:val="0082248E"/>
    <w:rsid w:val="00824F2F"/>
    <w:rsid w:val="008320CF"/>
    <w:rsid w:val="00836FAC"/>
    <w:rsid w:val="00841614"/>
    <w:rsid w:val="008419F1"/>
    <w:rsid w:val="00855E20"/>
    <w:rsid w:val="008626E3"/>
    <w:rsid w:val="008644B0"/>
    <w:rsid w:val="00867E8F"/>
    <w:rsid w:val="008725C5"/>
    <w:rsid w:val="0088068D"/>
    <w:rsid w:val="00886C7A"/>
    <w:rsid w:val="00896133"/>
    <w:rsid w:val="008A1677"/>
    <w:rsid w:val="008A3195"/>
    <w:rsid w:val="008A3E16"/>
    <w:rsid w:val="008B012B"/>
    <w:rsid w:val="008B3364"/>
    <w:rsid w:val="008B6CCF"/>
    <w:rsid w:val="008C1FAE"/>
    <w:rsid w:val="008C2412"/>
    <w:rsid w:val="008C24DA"/>
    <w:rsid w:val="008D4CE7"/>
    <w:rsid w:val="008D6664"/>
    <w:rsid w:val="00900E3F"/>
    <w:rsid w:val="00900F0C"/>
    <w:rsid w:val="00903654"/>
    <w:rsid w:val="009235F2"/>
    <w:rsid w:val="00924839"/>
    <w:rsid w:val="009324CC"/>
    <w:rsid w:val="009436BA"/>
    <w:rsid w:val="009451D3"/>
    <w:rsid w:val="00950C03"/>
    <w:rsid w:val="00956799"/>
    <w:rsid w:val="00957A9B"/>
    <w:rsid w:val="00965D9C"/>
    <w:rsid w:val="00967CB1"/>
    <w:rsid w:val="009716D2"/>
    <w:rsid w:val="0097564F"/>
    <w:rsid w:val="00980901"/>
    <w:rsid w:val="00981B72"/>
    <w:rsid w:val="0098490A"/>
    <w:rsid w:val="00987722"/>
    <w:rsid w:val="009979A9"/>
    <w:rsid w:val="009A001B"/>
    <w:rsid w:val="009A0E51"/>
    <w:rsid w:val="009A5B9A"/>
    <w:rsid w:val="009A7393"/>
    <w:rsid w:val="009B0101"/>
    <w:rsid w:val="009B3459"/>
    <w:rsid w:val="009B6DA5"/>
    <w:rsid w:val="009C5166"/>
    <w:rsid w:val="009D0703"/>
    <w:rsid w:val="009D2056"/>
    <w:rsid w:val="009D5CC9"/>
    <w:rsid w:val="009D68F1"/>
    <w:rsid w:val="009E2FF0"/>
    <w:rsid w:val="009E38A9"/>
    <w:rsid w:val="009E3DF6"/>
    <w:rsid w:val="009E51D5"/>
    <w:rsid w:val="009F2D40"/>
    <w:rsid w:val="009F4130"/>
    <w:rsid w:val="009F59C3"/>
    <w:rsid w:val="00A00F42"/>
    <w:rsid w:val="00A13244"/>
    <w:rsid w:val="00A139F9"/>
    <w:rsid w:val="00A162B6"/>
    <w:rsid w:val="00A201E1"/>
    <w:rsid w:val="00A208C5"/>
    <w:rsid w:val="00A23AF5"/>
    <w:rsid w:val="00A251C1"/>
    <w:rsid w:val="00A25217"/>
    <w:rsid w:val="00A27E63"/>
    <w:rsid w:val="00A304E0"/>
    <w:rsid w:val="00A30977"/>
    <w:rsid w:val="00A40889"/>
    <w:rsid w:val="00A42E33"/>
    <w:rsid w:val="00A4381E"/>
    <w:rsid w:val="00A5094F"/>
    <w:rsid w:val="00A558F3"/>
    <w:rsid w:val="00A57498"/>
    <w:rsid w:val="00A5794D"/>
    <w:rsid w:val="00A67316"/>
    <w:rsid w:val="00A70810"/>
    <w:rsid w:val="00A71A94"/>
    <w:rsid w:val="00A72FDA"/>
    <w:rsid w:val="00A74ED6"/>
    <w:rsid w:val="00A75E9B"/>
    <w:rsid w:val="00A8034D"/>
    <w:rsid w:val="00A859F3"/>
    <w:rsid w:val="00A85C32"/>
    <w:rsid w:val="00A9781D"/>
    <w:rsid w:val="00A97CF4"/>
    <w:rsid w:val="00AA30D8"/>
    <w:rsid w:val="00AB1B02"/>
    <w:rsid w:val="00AB1E61"/>
    <w:rsid w:val="00AB4515"/>
    <w:rsid w:val="00AB47CF"/>
    <w:rsid w:val="00AB6320"/>
    <w:rsid w:val="00AB74C4"/>
    <w:rsid w:val="00AC1D9F"/>
    <w:rsid w:val="00AC4675"/>
    <w:rsid w:val="00AD1BDF"/>
    <w:rsid w:val="00AD2C10"/>
    <w:rsid w:val="00AD7175"/>
    <w:rsid w:val="00AE0DE3"/>
    <w:rsid w:val="00AE7B39"/>
    <w:rsid w:val="00AF1449"/>
    <w:rsid w:val="00AF39B9"/>
    <w:rsid w:val="00B02E62"/>
    <w:rsid w:val="00B035E2"/>
    <w:rsid w:val="00B03F68"/>
    <w:rsid w:val="00B12438"/>
    <w:rsid w:val="00B224C9"/>
    <w:rsid w:val="00B231B8"/>
    <w:rsid w:val="00B24024"/>
    <w:rsid w:val="00B24EC8"/>
    <w:rsid w:val="00B27CF9"/>
    <w:rsid w:val="00B308B2"/>
    <w:rsid w:val="00B30979"/>
    <w:rsid w:val="00B3381A"/>
    <w:rsid w:val="00B35F08"/>
    <w:rsid w:val="00B35FC8"/>
    <w:rsid w:val="00B367AB"/>
    <w:rsid w:val="00B41633"/>
    <w:rsid w:val="00B472BC"/>
    <w:rsid w:val="00B5119C"/>
    <w:rsid w:val="00B514D9"/>
    <w:rsid w:val="00B51949"/>
    <w:rsid w:val="00B52F8C"/>
    <w:rsid w:val="00B56FF2"/>
    <w:rsid w:val="00B60F9D"/>
    <w:rsid w:val="00B64476"/>
    <w:rsid w:val="00B648FD"/>
    <w:rsid w:val="00B70C34"/>
    <w:rsid w:val="00B7503A"/>
    <w:rsid w:val="00B9050D"/>
    <w:rsid w:val="00B90A35"/>
    <w:rsid w:val="00B90BF6"/>
    <w:rsid w:val="00B940D2"/>
    <w:rsid w:val="00BA0DA6"/>
    <w:rsid w:val="00BA2638"/>
    <w:rsid w:val="00BA4903"/>
    <w:rsid w:val="00BA6663"/>
    <w:rsid w:val="00BA6EC6"/>
    <w:rsid w:val="00BB1DA0"/>
    <w:rsid w:val="00BC0ACA"/>
    <w:rsid w:val="00BC0BFD"/>
    <w:rsid w:val="00BC409F"/>
    <w:rsid w:val="00BC5462"/>
    <w:rsid w:val="00BC6B1D"/>
    <w:rsid w:val="00BD2406"/>
    <w:rsid w:val="00BD728D"/>
    <w:rsid w:val="00BE7685"/>
    <w:rsid w:val="00BF136E"/>
    <w:rsid w:val="00BF1CE1"/>
    <w:rsid w:val="00BF31C2"/>
    <w:rsid w:val="00BF49A9"/>
    <w:rsid w:val="00C07758"/>
    <w:rsid w:val="00C128C2"/>
    <w:rsid w:val="00C23935"/>
    <w:rsid w:val="00C34D42"/>
    <w:rsid w:val="00C358A2"/>
    <w:rsid w:val="00C36C35"/>
    <w:rsid w:val="00C40D1B"/>
    <w:rsid w:val="00C429CC"/>
    <w:rsid w:val="00C42CC9"/>
    <w:rsid w:val="00C45EF0"/>
    <w:rsid w:val="00C60AB5"/>
    <w:rsid w:val="00C73729"/>
    <w:rsid w:val="00C839A5"/>
    <w:rsid w:val="00C9117A"/>
    <w:rsid w:val="00C92B5E"/>
    <w:rsid w:val="00CA0931"/>
    <w:rsid w:val="00CA2E83"/>
    <w:rsid w:val="00CA4859"/>
    <w:rsid w:val="00CA701C"/>
    <w:rsid w:val="00CB0163"/>
    <w:rsid w:val="00CB0E57"/>
    <w:rsid w:val="00CB0EFC"/>
    <w:rsid w:val="00CB3A92"/>
    <w:rsid w:val="00CB7607"/>
    <w:rsid w:val="00CC5FC5"/>
    <w:rsid w:val="00CC6CB5"/>
    <w:rsid w:val="00CD226D"/>
    <w:rsid w:val="00CD3E25"/>
    <w:rsid w:val="00CD43AF"/>
    <w:rsid w:val="00CD6B53"/>
    <w:rsid w:val="00CE4546"/>
    <w:rsid w:val="00CE59F4"/>
    <w:rsid w:val="00CF01E5"/>
    <w:rsid w:val="00CF3B78"/>
    <w:rsid w:val="00CF59B2"/>
    <w:rsid w:val="00D00277"/>
    <w:rsid w:val="00D01858"/>
    <w:rsid w:val="00D021E3"/>
    <w:rsid w:val="00D07039"/>
    <w:rsid w:val="00D11927"/>
    <w:rsid w:val="00D14840"/>
    <w:rsid w:val="00D159DD"/>
    <w:rsid w:val="00D23F81"/>
    <w:rsid w:val="00D33B66"/>
    <w:rsid w:val="00D35B64"/>
    <w:rsid w:val="00D5204F"/>
    <w:rsid w:val="00D54869"/>
    <w:rsid w:val="00D579CE"/>
    <w:rsid w:val="00D6120D"/>
    <w:rsid w:val="00D63003"/>
    <w:rsid w:val="00D6354B"/>
    <w:rsid w:val="00D70D1A"/>
    <w:rsid w:val="00D74752"/>
    <w:rsid w:val="00D75B7B"/>
    <w:rsid w:val="00D769D2"/>
    <w:rsid w:val="00D945A9"/>
    <w:rsid w:val="00D957D3"/>
    <w:rsid w:val="00DA08D9"/>
    <w:rsid w:val="00DB10F4"/>
    <w:rsid w:val="00DC4F37"/>
    <w:rsid w:val="00DC5D1E"/>
    <w:rsid w:val="00DC7C6E"/>
    <w:rsid w:val="00DC7FA3"/>
    <w:rsid w:val="00DD0D5A"/>
    <w:rsid w:val="00DE2527"/>
    <w:rsid w:val="00DE3A26"/>
    <w:rsid w:val="00DE4110"/>
    <w:rsid w:val="00DF189E"/>
    <w:rsid w:val="00DF2885"/>
    <w:rsid w:val="00DF35F3"/>
    <w:rsid w:val="00DF3D4C"/>
    <w:rsid w:val="00DF434F"/>
    <w:rsid w:val="00DF4D54"/>
    <w:rsid w:val="00E02364"/>
    <w:rsid w:val="00E06A7C"/>
    <w:rsid w:val="00E06BB4"/>
    <w:rsid w:val="00E0783A"/>
    <w:rsid w:val="00E07BE6"/>
    <w:rsid w:val="00E20B3E"/>
    <w:rsid w:val="00E301A7"/>
    <w:rsid w:val="00E34A82"/>
    <w:rsid w:val="00E35C6D"/>
    <w:rsid w:val="00E367D2"/>
    <w:rsid w:val="00E456E6"/>
    <w:rsid w:val="00E47D66"/>
    <w:rsid w:val="00E56E49"/>
    <w:rsid w:val="00E5746A"/>
    <w:rsid w:val="00E5787C"/>
    <w:rsid w:val="00E62A8A"/>
    <w:rsid w:val="00E6513F"/>
    <w:rsid w:val="00E662D3"/>
    <w:rsid w:val="00E772C1"/>
    <w:rsid w:val="00E778D6"/>
    <w:rsid w:val="00E77BB0"/>
    <w:rsid w:val="00E8148D"/>
    <w:rsid w:val="00E9078A"/>
    <w:rsid w:val="00E95645"/>
    <w:rsid w:val="00E975B8"/>
    <w:rsid w:val="00EA5C34"/>
    <w:rsid w:val="00EA5D18"/>
    <w:rsid w:val="00EA5FFB"/>
    <w:rsid w:val="00EB1A45"/>
    <w:rsid w:val="00EB2F1B"/>
    <w:rsid w:val="00EB6A6D"/>
    <w:rsid w:val="00EC4369"/>
    <w:rsid w:val="00ED38ED"/>
    <w:rsid w:val="00ED39A8"/>
    <w:rsid w:val="00ED47A4"/>
    <w:rsid w:val="00EE0C79"/>
    <w:rsid w:val="00EE1D5B"/>
    <w:rsid w:val="00EE2AA3"/>
    <w:rsid w:val="00EE3B6E"/>
    <w:rsid w:val="00EF047C"/>
    <w:rsid w:val="00EF3963"/>
    <w:rsid w:val="00EF4A1E"/>
    <w:rsid w:val="00EF5645"/>
    <w:rsid w:val="00EF585C"/>
    <w:rsid w:val="00EF6A10"/>
    <w:rsid w:val="00F02DFA"/>
    <w:rsid w:val="00F057EF"/>
    <w:rsid w:val="00F05EBF"/>
    <w:rsid w:val="00F11862"/>
    <w:rsid w:val="00F14249"/>
    <w:rsid w:val="00F15545"/>
    <w:rsid w:val="00F17C9C"/>
    <w:rsid w:val="00F23882"/>
    <w:rsid w:val="00F25F81"/>
    <w:rsid w:val="00F27DB7"/>
    <w:rsid w:val="00F33F0F"/>
    <w:rsid w:val="00F41BF4"/>
    <w:rsid w:val="00F42274"/>
    <w:rsid w:val="00F43818"/>
    <w:rsid w:val="00F43F30"/>
    <w:rsid w:val="00F539EE"/>
    <w:rsid w:val="00F563A0"/>
    <w:rsid w:val="00F64C11"/>
    <w:rsid w:val="00F76110"/>
    <w:rsid w:val="00FA3B73"/>
    <w:rsid w:val="00FB08C0"/>
    <w:rsid w:val="00FC0981"/>
    <w:rsid w:val="00FC1F35"/>
    <w:rsid w:val="00FC212E"/>
    <w:rsid w:val="00FC4DBC"/>
    <w:rsid w:val="00FD1FE5"/>
    <w:rsid w:val="00FD74F2"/>
    <w:rsid w:val="00FE33F4"/>
    <w:rsid w:val="00FF257D"/>
    <w:rsid w:val="00FF2CC7"/>
    <w:rsid w:val="00FF3730"/>
    <w:rsid w:val="00FF52E7"/>
    <w:rsid w:val="00FF641B"/>
    <w:rsid w:val="00FF6E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1B20CD-3827-4DBF-A157-009FF03E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DF6"/>
    <w:pPr>
      <w:spacing w:after="200" w:line="276" w:lineRule="auto"/>
    </w:pPr>
    <w:rPr>
      <w:sz w:val="22"/>
      <w:szCs w:val="22"/>
      <w:lang w:eastAsia="en-US"/>
    </w:rPr>
  </w:style>
  <w:style w:type="paragraph" w:styleId="Titolo1">
    <w:name w:val="heading 1"/>
    <w:basedOn w:val="Normale"/>
    <w:next w:val="Normale"/>
    <w:link w:val="Titolo1Carattere"/>
    <w:uiPriority w:val="9"/>
    <w:qFormat/>
    <w:rsid w:val="006C6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4CAB"/>
    <w:pPr>
      <w:ind w:left="720"/>
      <w:contextualSpacing/>
    </w:pPr>
  </w:style>
  <w:style w:type="character" w:styleId="Rimandocommento">
    <w:name w:val="annotation reference"/>
    <w:uiPriority w:val="99"/>
    <w:semiHidden/>
    <w:unhideWhenUsed/>
    <w:rsid w:val="00C358A2"/>
    <w:rPr>
      <w:sz w:val="16"/>
      <w:szCs w:val="16"/>
    </w:rPr>
  </w:style>
  <w:style w:type="paragraph" w:styleId="Testocommento">
    <w:name w:val="annotation text"/>
    <w:basedOn w:val="Normale"/>
    <w:link w:val="TestocommentoCarattere"/>
    <w:uiPriority w:val="99"/>
    <w:semiHidden/>
    <w:unhideWhenUsed/>
    <w:rsid w:val="00C358A2"/>
    <w:rPr>
      <w:sz w:val="20"/>
      <w:szCs w:val="20"/>
      <w:lang w:val="en-US"/>
    </w:rPr>
  </w:style>
  <w:style w:type="character" w:customStyle="1" w:styleId="TestocommentoCarattere">
    <w:name w:val="Testo commento Carattere"/>
    <w:link w:val="Testocommento"/>
    <w:uiPriority w:val="99"/>
    <w:semiHidden/>
    <w:rsid w:val="00C358A2"/>
    <w:rPr>
      <w:lang w:val="en-US" w:eastAsia="en-US"/>
    </w:rPr>
  </w:style>
  <w:style w:type="paragraph" w:styleId="Testofumetto">
    <w:name w:val="Balloon Text"/>
    <w:basedOn w:val="Normale"/>
    <w:link w:val="TestofumettoCarattere"/>
    <w:uiPriority w:val="99"/>
    <w:semiHidden/>
    <w:unhideWhenUsed/>
    <w:rsid w:val="00C358A2"/>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C358A2"/>
    <w:rPr>
      <w:rFonts w:ascii="Tahoma" w:hAnsi="Tahoma" w:cs="Tahoma"/>
      <w:sz w:val="16"/>
      <w:szCs w:val="16"/>
      <w:lang w:eastAsia="en-US"/>
    </w:rPr>
  </w:style>
  <w:style w:type="paragraph" w:styleId="Soggettocommento">
    <w:name w:val="annotation subject"/>
    <w:basedOn w:val="Testocommento"/>
    <w:next w:val="Testocommento"/>
    <w:semiHidden/>
    <w:rsid w:val="00201806"/>
    <w:rPr>
      <w:b/>
      <w:bCs/>
      <w:lang w:val="it-IT"/>
    </w:rPr>
  </w:style>
  <w:style w:type="paragraph" w:styleId="Revisione">
    <w:name w:val="Revision"/>
    <w:hidden/>
    <w:uiPriority w:val="99"/>
    <w:semiHidden/>
    <w:rsid w:val="00836FAC"/>
    <w:rPr>
      <w:sz w:val="22"/>
      <w:szCs w:val="22"/>
      <w:lang w:eastAsia="en-US"/>
    </w:rPr>
  </w:style>
  <w:style w:type="table" w:styleId="Grigliatabella">
    <w:name w:val="Table Grid"/>
    <w:basedOn w:val="Tabellanormale"/>
    <w:uiPriority w:val="59"/>
    <w:rsid w:val="000C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A09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0931"/>
    <w:rPr>
      <w:sz w:val="22"/>
      <w:szCs w:val="22"/>
      <w:lang w:eastAsia="en-US"/>
    </w:rPr>
  </w:style>
  <w:style w:type="paragraph" w:styleId="Pidipagina">
    <w:name w:val="footer"/>
    <w:basedOn w:val="Normale"/>
    <w:link w:val="PidipaginaCarattere"/>
    <w:uiPriority w:val="99"/>
    <w:unhideWhenUsed/>
    <w:rsid w:val="00CA09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0931"/>
    <w:rPr>
      <w:sz w:val="22"/>
      <w:szCs w:val="22"/>
      <w:lang w:eastAsia="en-US"/>
    </w:rPr>
  </w:style>
  <w:style w:type="paragraph" w:styleId="Testonotaapidipagina">
    <w:name w:val="footnote text"/>
    <w:basedOn w:val="Normale"/>
    <w:link w:val="TestonotaapidipaginaCarattere"/>
    <w:uiPriority w:val="99"/>
    <w:semiHidden/>
    <w:unhideWhenUsed/>
    <w:rsid w:val="00BA6EC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6EC6"/>
    <w:rPr>
      <w:lang w:eastAsia="en-US"/>
    </w:rPr>
  </w:style>
  <w:style w:type="character" w:styleId="Rimandonotaapidipagina">
    <w:name w:val="footnote reference"/>
    <w:basedOn w:val="Carpredefinitoparagrafo"/>
    <w:uiPriority w:val="99"/>
    <w:semiHidden/>
    <w:unhideWhenUsed/>
    <w:rsid w:val="00BA6EC6"/>
    <w:rPr>
      <w:vertAlign w:val="superscript"/>
    </w:rPr>
  </w:style>
  <w:style w:type="paragraph" w:customStyle="1" w:styleId="parar1">
    <w:name w:val="parar1"/>
    <w:basedOn w:val="Normale"/>
    <w:rsid w:val="00150690"/>
    <w:pPr>
      <w:spacing w:after="0" w:line="207" w:lineRule="atLeast"/>
    </w:pPr>
    <w:rPr>
      <w:rFonts w:ascii="Arial" w:eastAsia="Times New Roman" w:hAnsi="Arial" w:cs="Arial"/>
      <w:color w:val="272B33"/>
      <w:sz w:val="14"/>
      <w:szCs w:val="14"/>
      <w:lang w:eastAsia="it-IT"/>
    </w:rPr>
  </w:style>
  <w:style w:type="paragraph" w:customStyle="1" w:styleId="parar2">
    <w:name w:val="parar2"/>
    <w:basedOn w:val="Normale"/>
    <w:rsid w:val="00150690"/>
    <w:pPr>
      <w:spacing w:after="0" w:line="207" w:lineRule="atLeast"/>
      <w:ind w:left="230"/>
    </w:pPr>
    <w:rPr>
      <w:rFonts w:ascii="Arial" w:eastAsia="Times New Roman" w:hAnsi="Arial" w:cs="Arial"/>
      <w:color w:val="272B33"/>
      <w:sz w:val="14"/>
      <w:szCs w:val="14"/>
      <w:lang w:eastAsia="it-IT"/>
    </w:rPr>
  </w:style>
  <w:style w:type="character" w:customStyle="1" w:styleId="Titolo1Carattere">
    <w:name w:val="Titolo 1 Carattere"/>
    <w:basedOn w:val="Carpredefinitoparagrafo"/>
    <w:link w:val="Titolo1"/>
    <w:uiPriority w:val="9"/>
    <w:rsid w:val="006C6455"/>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05430">
      <w:bodyDiv w:val="1"/>
      <w:marLeft w:val="0"/>
      <w:marRight w:val="0"/>
      <w:marTop w:val="0"/>
      <w:marBottom w:val="0"/>
      <w:divBdr>
        <w:top w:val="none" w:sz="0" w:space="0" w:color="auto"/>
        <w:left w:val="none" w:sz="0" w:space="0" w:color="auto"/>
        <w:bottom w:val="none" w:sz="0" w:space="0" w:color="auto"/>
        <w:right w:val="none" w:sz="0" w:space="0" w:color="auto"/>
      </w:divBdr>
      <w:divsChild>
        <w:div w:id="1915778364">
          <w:marLeft w:val="0"/>
          <w:marRight w:val="0"/>
          <w:marTop w:val="0"/>
          <w:marBottom w:val="0"/>
          <w:divBdr>
            <w:top w:val="none" w:sz="0" w:space="0" w:color="auto"/>
            <w:left w:val="none" w:sz="0" w:space="0" w:color="auto"/>
            <w:bottom w:val="none" w:sz="0" w:space="0" w:color="auto"/>
            <w:right w:val="none" w:sz="0" w:space="0" w:color="auto"/>
          </w:divBdr>
          <w:divsChild>
            <w:div w:id="175340862">
              <w:marLeft w:val="0"/>
              <w:marRight w:val="0"/>
              <w:marTop w:val="0"/>
              <w:marBottom w:val="0"/>
              <w:divBdr>
                <w:top w:val="none" w:sz="0" w:space="0" w:color="auto"/>
                <w:left w:val="none" w:sz="0" w:space="0" w:color="auto"/>
                <w:bottom w:val="none" w:sz="0" w:space="0" w:color="auto"/>
                <w:right w:val="none" w:sz="0" w:space="0" w:color="auto"/>
              </w:divBdr>
              <w:divsChild>
                <w:div w:id="924417970">
                  <w:marLeft w:val="0"/>
                  <w:marRight w:val="0"/>
                  <w:marTop w:val="0"/>
                  <w:marBottom w:val="0"/>
                  <w:divBdr>
                    <w:top w:val="none" w:sz="0" w:space="0" w:color="auto"/>
                    <w:left w:val="none" w:sz="0" w:space="0" w:color="auto"/>
                    <w:bottom w:val="none" w:sz="0" w:space="0" w:color="auto"/>
                    <w:right w:val="none" w:sz="0" w:space="0" w:color="auto"/>
                  </w:divBdr>
                  <w:divsChild>
                    <w:div w:id="2040202682">
                      <w:marLeft w:val="0"/>
                      <w:marRight w:val="1693"/>
                      <w:marTop w:val="0"/>
                      <w:marBottom w:val="0"/>
                      <w:divBdr>
                        <w:top w:val="none" w:sz="0" w:space="0" w:color="auto"/>
                        <w:left w:val="none" w:sz="0" w:space="0" w:color="auto"/>
                        <w:bottom w:val="none" w:sz="0" w:space="0" w:color="auto"/>
                        <w:right w:val="none" w:sz="0" w:space="0" w:color="auto"/>
                      </w:divBdr>
                      <w:divsChild>
                        <w:div w:id="73016703">
                          <w:marLeft w:val="0"/>
                          <w:marRight w:val="0"/>
                          <w:marTop w:val="0"/>
                          <w:marBottom w:val="0"/>
                          <w:divBdr>
                            <w:top w:val="none" w:sz="0" w:space="0" w:color="auto"/>
                            <w:left w:val="none" w:sz="0" w:space="0" w:color="auto"/>
                            <w:bottom w:val="none" w:sz="0" w:space="0" w:color="auto"/>
                            <w:right w:val="none" w:sz="0" w:space="0" w:color="auto"/>
                          </w:divBdr>
                          <w:divsChild>
                            <w:div w:id="1440951769">
                              <w:marLeft w:val="0"/>
                              <w:marRight w:val="0"/>
                              <w:marTop w:val="0"/>
                              <w:marBottom w:val="0"/>
                              <w:divBdr>
                                <w:top w:val="none" w:sz="0" w:space="0" w:color="auto"/>
                                <w:left w:val="none" w:sz="0" w:space="0" w:color="auto"/>
                                <w:bottom w:val="none" w:sz="0" w:space="0" w:color="auto"/>
                                <w:right w:val="none" w:sz="0" w:space="0" w:color="auto"/>
                              </w:divBdr>
                              <w:divsChild>
                                <w:div w:id="13588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8674">
      <w:bodyDiv w:val="1"/>
      <w:marLeft w:val="0"/>
      <w:marRight w:val="0"/>
      <w:marTop w:val="0"/>
      <w:marBottom w:val="0"/>
      <w:divBdr>
        <w:top w:val="none" w:sz="0" w:space="0" w:color="auto"/>
        <w:left w:val="none" w:sz="0" w:space="0" w:color="auto"/>
        <w:bottom w:val="none" w:sz="0" w:space="0" w:color="auto"/>
        <w:right w:val="none" w:sz="0" w:space="0" w:color="auto"/>
      </w:divBdr>
    </w:div>
    <w:div w:id="19540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BA3D8-41CB-486A-9073-AA071790DC1A}">
  <ds:schemaRefs>
    <ds:schemaRef ds:uri="http://schemas.openxmlformats.org/officeDocument/2006/bibliography"/>
  </ds:schemaRefs>
</ds:datastoreItem>
</file>

<file path=customXml/itemProps2.xml><?xml version="1.0" encoding="utf-8"?>
<ds:datastoreItem xmlns:ds="http://schemas.openxmlformats.org/officeDocument/2006/customXml" ds:itemID="{E85DB225-EF02-45AB-9CCB-5793CFDDF5A8}">
  <ds:schemaRefs>
    <ds:schemaRef ds:uri="http://schemas.openxmlformats.org/officeDocument/2006/bibliography"/>
  </ds:schemaRefs>
</ds:datastoreItem>
</file>

<file path=customXml/itemProps3.xml><?xml version="1.0" encoding="utf-8"?>
<ds:datastoreItem xmlns:ds="http://schemas.openxmlformats.org/officeDocument/2006/customXml" ds:itemID="{B802A065-5023-4048-9559-2FBA38A78783}">
  <ds:schemaRefs>
    <ds:schemaRef ds:uri="http://schemas.openxmlformats.org/officeDocument/2006/bibliography"/>
  </ds:schemaRefs>
</ds:datastoreItem>
</file>

<file path=customXml/itemProps4.xml><?xml version="1.0" encoding="utf-8"?>
<ds:datastoreItem xmlns:ds="http://schemas.openxmlformats.org/officeDocument/2006/customXml" ds:itemID="{DCE8CC90-EE94-454D-9552-8C719E91EC28}">
  <ds:schemaRefs>
    <ds:schemaRef ds:uri="http://schemas.openxmlformats.org/officeDocument/2006/bibliography"/>
  </ds:schemaRefs>
</ds:datastoreItem>
</file>

<file path=customXml/itemProps5.xml><?xml version="1.0" encoding="utf-8"?>
<ds:datastoreItem xmlns:ds="http://schemas.openxmlformats.org/officeDocument/2006/customXml" ds:itemID="{016CE123-9FFD-468E-96DF-3107695FD3DF}">
  <ds:schemaRefs>
    <ds:schemaRef ds:uri="http://schemas.openxmlformats.org/officeDocument/2006/bibliography"/>
  </ds:schemaRefs>
</ds:datastoreItem>
</file>

<file path=customXml/itemProps6.xml><?xml version="1.0" encoding="utf-8"?>
<ds:datastoreItem xmlns:ds="http://schemas.openxmlformats.org/officeDocument/2006/customXml" ds:itemID="{D1ADDD94-E5AD-4BC5-96A1-971286EC3E4E}">
  <ds:schemaRefs>
    <ds:schemaRef ds:uri="http://schemas.openxmlformats.org/officeDocument/2006/bibliography"/>
  </ds:schemaRefs>
</ds:datastoreItem>
</file>

<file path=customXml/itemProps7.xml><?xml version="1.0" encoding="utf-8"?>
<ds:datastoreItem xmlns:ds="http://schemas.openxmlformats.org/officeDocument/2006/customXml" ds:itemID="{D8BA3D03-A2A7-4E65-9A00-74DAA87E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4281</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Dell</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Sabatini Antonella</cp:lastModifiedBy>
  <cp:revision>2</cp:revision>
  <cp:lastPrinted>2015-03-12T14:54:00Z</cp:lastPrinted>
  <dcterms:created xsi:type="dcterms:W3CDTF">2018-07-09T07:16:00Z</dcterms:created>
  <dcterms:modified xsi:type="dcterms:W3CDTF">2018-07-09T07:16:00Z</dcterms:modified>
</cp:coreProperties>
</file>